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206" w:rsidRDefault="00BC5206" w:rsidP="00BC5206">
      <w:pPr>
        <w:spacing w:after="0"/>
      </w:pPr>
    </w:p>
    <w:p w:rsidR="00BC5206" w:rsidRDefault="009A14C8" w:rsidP="00BC5206">
      <w:pPr>
        <w:spacing w:after="0"/>
      </w:pPr>
      <w:r>
        <w:rPr>
          <w:rFonts w:ascii="Bookman Old Style" w:hAnsi="Bookman Old Style"/>
          <w:noProof/>
          <w:sz w:val="32"/>
          <w:szCs w:val="32"/>
          <w:lang w:eastAsia="en-IN" w:bidi="hi-IN"/>
        </w:rPr>
        <w:drawing>
          <wp:anchor distT="0" distB="0" distL="114300" distR="114300" simplePos="0" relativeHeight="251661312" behindDoc="1" locked="0" layoutInCell="1" allowOverlap="1" wp14:anchorId="461D4F07" wp14:editId="6D6DA55E">
            <wp:simplePos x="0" y="0"/>
            <wp:positionH relativeFrom="margin">
              <wp:posOffset>2317750</wp:posOffset>
            </wp:positionH>
            <wp:positionV relativeFrom="paragraph">
              <wp:posOffset>59055</wp:posOffset>
            </wp:positionV>
            <wp:extent cx="1021715" cy="839470"/>
            <wp:effectExtent l="0" t="0" r="6985" b="0"/>
            <wp:wrapNone/>
            <wp:docPr id="1075" name="Picture 1" descr="AA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I_logo.jpg"/>
                    <pic:cNvPicPr>
                      <a:picLocks noChangeAspect="1" noChangeArrowheads="1"/>
                    </pic:cNvPicPr>
                  </pic:nvPicPr>
                  <pic:blipFill>
                    <a:blip r:embed="rId6" cstate="print"/>
                    <a:srcRect/>
                    <a:stretch>
                      <a:fillRect/>
                    </a:stretch>
                  </pic:blipFill>
                  <pic:spPr bwMode="auto">
                    <a:xfrm>
                      <a:off x="0" y="0"/>
                      <a:ext cx="1021715" cy="8394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C5206" w:rsidRDefault="00BC5206" w:rsidP="00BC5206">
      <w:pPr>
        <w:spacing w:after="0"/>
      </w:pPr>
    </w:p>
    <w:p w:rsidR="00BC5206" w:rsidRDefault="00BC5206" w:rsidP="00BC5206">
      <w:pPr>
        <w:spacing w:after="0"/>
      </w:pPr>
    </w:p>
    <w:p w:rsidR="00BC5206" w:rsidRDefault="00BC5206" w:rsidP="00BC5206">
      <w:pPr>
        <w:spacing w:after="0"/>
      </w:pPr>
    </w:p>
    <w:p w:rsidR="00BC5206" w:rsidRDefault="00BC5206" w:rsidP="00BC5206">
      <w:pPr>
        <w:spacing w:after="0"/>
      </w:pPr>
    </w:p>
    <w:p w:rsidR="00BC5206" w:rsidRPr="009D56BA" w:rsidRDefault="00BC5206" w:rsidP="00BC5206">
      <w:pPr>
        <w:spacing w:after="0"/>
        <w:jc w:val="center"/>
        <w:rPr>
          <w:rFonts w:ascii="Arial Narrow" w:hAnsi="Arial Narrow"/>
          <w:u w:val="single"/>
        </w:rPr>
      </w:pPr>
      <w:r w:rsidRPr="009D56BA">
        <w:rPr>
          <w:rFonts w:ascii="Arial Narrow" w:hAnsi="Arial Narrow"/>
          <w:u w:val="single"/>
        </w:rPr>
        <w:t>AIRPORTS AUTHORITY OF INDIA</w:t>
      </w:r>
    </w:p>
    <w:p w:rsidR="00BC5206" w:rsidRPr="009D56BA" w:rsidRDefault="00BC5206" w:rsidP="00BC5206">
      <w:pPr>
        <w:spacing w:after="0"/>
        <w:jc w:val="center"/>
        <w:rPr>
          <w:rFonts w:ascii="Arial Narrow" w:hAnsi="Arial Narrow"/>
          <w:u w:val="single"/>
        </w:rPr>
      </w:pPr>
      <w:r w:rsidRPr="009D56BA">
        <w:rPr>
          <w:rFonts w:ascii="Arial Narrow" w:hAnsi="Arial Narrow"/>
          <w:u w:val="single"/>
        </w:rPr>
        <w:t>LAND DEPARTMENT, NORTH EAST REGION, GUWAHATI</w:t>
      </w:r>
    </w:p>
    <w:p w:rsidR="00BC5206" w:rsidRPr="009D56BA" w:rsidRDefault="00BC5206" w:rsidP="00BC5206">
      <w:pPr>
        <w:spacing w:after="0"/>
        <w:jc w:val="center"/>
        <w:rPr>
          <w:rFonts w:ascii="Arial Narrow" w:hAnsi="Arial Narrow"/>
          <w:u w:val="single"/>
        </w:rPr>
      </w:pPr>
    </w:p>
    <w:p w:rsidR="009A14C8" w:rsidRDefault="00BC5206" w:rsidP="00BC5206">
      <w:pPr>
        <w:spacing w:after="0"/>
        <w:jc w:val="center"/>
        <w:rPr>
          <w:rFonts w:ascii="Arial Narrow" w:hAnsi="Arial Narrow"/>
          <w:u w:val="single"/>
        </w:rPr>
      </w:pPr>
      <w:r w:rsidRPr="009D56BA">
        <w:rPr>
          <w:rFonts w:ascii="Arial Narrow" w:hAnsi="Arial Narrow"/>
          <w:u w:val="single"/>
        </w:rPr>
        <w:t xml:space="preserve">Engagement of </w:t>
      </w:r>
      <w:proofErr w:type="gramStart"/>
      <w:r w:rsidRPr="009D56BA">
        <w:rPr>
          <w:rFonts w:ascii="Arial Narrow" w:hAnsi="Arial Narrow"/>
          <w:u w:val="single"/>
        </w:rPr>
        <w:t>Consultant  in</w:t>
      </w:r>
      <w:proofErr w:type="gramEnd"/>
      <w:r w:rsidRPr="009D56BA">
        <w:rPr>
          <w:rFonts w:ascii="Arial Narrow" w:hAnsi="Arial Narrow"/>
          <w:u w:val="single"/>
        </w:rPr>
        <w:t xml:space="preserve"> Land Management  for the Airports under</w:t>
      </w:r>
    </w:p>
    <w:p w:rsidR="00BC5206" w:rsidRPr="009D56BA" w:rsidRDefault="00BC5206" w:rsidP="00BC5206">
      <w:pPr>
        <w:spacing w:after="0"/>
        <w:jc w:val="center"/>
        <w:rPr>
          <w:rFonts w:ascii="Arial Narrow" w:hAnsi="Arial Narrow"/>
          <w:u w:val="single"/>
        </w:rPr>
      </w:pPr>
      <w:proofErr w:type="gramStart"/>
      <w:r w:rsidRPr="009D56BA">
        <w:rPr>
          <w:rFonts w:ascii="Arial Narrow" w:hAnsi="Arial Narrow"/>
          <w:u w:val="single"/>
        </w:rPr>
        <w:t>Tripura(</w:t>
      </w:r>
      <w:proofErr w:type="spellStart"/>
      <w:proofErr w:type="gramEnd"/>
      <w:r w:rsidRPr="009D56BA">
        <w:rPr>
          <w:rFonts w:ascii="Arial Narrow" w:hAnsi="Arial Narrow"/>
          <w:u w:val="single"/>
        </w:rPr>
        <w:t>Agartala</w:t>
      </w:r>
      <w:proofErr w:type="spellEnd"/>
      <w:r w:rsidRPr="009D56BA">
        <w:rPr>
          <w:rFonts w:ascii="Arial Narrow" w:hAnsi="Arial Narrow"/>
          <w:u w:val="single"/>
        </w:rPr>
        <w:t>)/Manipur(</w:t>
      </w:r>
      <w:proofErr w:type="spellStart"/>
      <w:r w:rsidRPr="009D56BA">
        <w:rPr>
          <w:rFonts w:ascii="Arial Narrow" w:hAnsi="Arial Narrow"/>
          <w:u w:val="single"/>
        </w:rPr>
        <w:t>Imphal</w:t>
      </w:r>
      <w:proofErr w:type="spellEnd"/>
      <w:r w:rsidRPr="009D56BA">
        <w:rPr>
          <w:rFonts w:ascii="Arial Narrow" w:hAnsi="Arial Narrow"/>
          <w:u w:val="single"/>
        </w:rPr>
        <w:t>) and RHQ, NER Guwahati</w:t>
      </w:r>
    </w:p>
    <w:p w:rsidR="00BC5206" w:rsidRPr="009D56BA" w:rsidRDefault="00BC5206" w:rsidP="00BC5206">
      <w:pPr>
        <w:spacing w:after="0"/>
        <w:jc w:val="center"/>
        <w:rPr>
          <w:rFonts w:ascii="Arial Narrow" w:hAnsi="Arial Narrow"/>
        </w:rPr>
      </w:pPr>
    </w:p>
    <w:p w:rsidR="00BC5206" w:rsidRPr="009D56BA" w:rsidRDefault="00BC5206" w:rsidP="00BC5206">
      <w:pPr>
        <w:spacing w:after="0"/>
        <w:jc w:val="both"/>
        <w:rPr>
          <w:rFonts w:ascii="Arial Narrow" w:hAnsi="Arial Narrow"/>
        </w:rPr>
      </w:pPr>
      <w:r w:rsidRPr="009D56BA">
        <w:rPr>
          <w:rFonts w:ascii="Arial Narrow" w:hAnsi="Arial Narrow"/>
        </w:rPr>
        <w:tab/>
        <w:t>In order to have specialised skills for lia</w:t>
      </w:r>
      <w:r>
        <w:rPr>
          <w:rFonts w:ascii="Arial Narrow" w:hAnsi="Arial Narrow"/>
        </w:rPr>
        <w:t xml:space="preserve">ison with concerned State Govt. Authorities of Tripura/Manipur/RHQ, NER Guwahati as well as with other agencies, on various aspects/issues of Land related matters pertaining to Airports and Aeronautical Communication </w:t>
      </w:r>
      <w:proofErr w:type="gramStart"/>
      <w:r>
        <w:rPr>
          <w:rFonts w:ascii="Arial Narrow" w:hAnsi="Arial Narrow"/>
        </w:rPr>
        <w:t>Stations(</w:t>
      </w:r>
      <w:proofErr w:type="gramEnd"/>
      <w:r>
        <w:rPr>
          <w:rFonts w:ascii="Arial Narrow" w:hAnsi="Arial Narrow"/>
        </w:rPr>
        <w:t xml:space="preserve">ACSs) existing and upcoming/to be developed by AAI Tripura/Manipur and Assam State, the services of Consultant is required on contract basis. </w:t>
      </w:r>
      <w:r w:rsidRPr="009D56BA">
        <w:rPr>
          <w:rFonts w:ascii="Arial Narrow" w:hAnsi="Arial Narrow"/>
        </w:rPr>
        <w:t>The scope of work and other details of activities to be performed by the Consultant are given below:-</w:t>
      </w:r>
    </w:p>
    <w:p w:rsidR="00BC5206" w:rsidRPr="009D56BA" w:rsidRDefault="00BC5206" w:rsidP="00BC5206">
      <w:pPr>
        <w:spacing w:after="0"/>
        <w:jc w:val="both"/>
        <w:rPr>
          <w:rFonts w:ascii="Arial Narrow" w:hAnsi="Arial Narrow"/>
        </w:rPr>
      </w:pPr>
    </w:p>
    <w:p w:rsidR="00BC5206" w:rsidRPr="00503FD1" w:rsidRDefault="00BC5206" w:rsidP="00BC5206">
      <w:pPr>
        <w:pStyle w:val="ListParagraph"/>
        <w:numPr>
          <w:ilvl w:val="0"/>
          <w:numId w:val="1"/>
        </w:numPr>
        <w:spacing w:after="0"/>
        <w:jc w:val="both"/>
        <w:rPr>
          <w:rFonts w:ascii="Arial Narrow" w:hAnsi="Arial Narrow"/>
          <w:u w:val="single"/>
        </w:rPr>
      </w:pPr>
      <w:r w:rsidRPr="00503FD1">
        <w:rPr>
          <w:rFonts w:ascii="Arial Narrow" w:hAnsi="Arial Narrow"/>
          <w:u w:val="single"/>
        </w:rPr>
        <w:t>ELIGIBILITY</w:t>
      </w:r>
    </w:p>
    <w:p w:rsidR="00BC5206" w:rsidRPr="009D56BA" w:rsidRDefault="00BC5206" w:rsidP="00BC5206">
      <w:pPr>
        <w:pStyle w:val="ListParagraph"/>
        <w:numPr>
          <w:ilvl w:val="1"/>
          <w:numId w:val="1"/>
        </w:numPr>
        <w:spacing w:after="0"/>
        <w:jc w:val="both"/>
        <w:rPr>
          <w:rFonts w:ascii="Arial Narrow" w:hAnsi="Arial Narrow"/>
          <w:i/>
          <w:iCs/>
        </w:rPr>
      </w:pPr>
      <w:r w:rsidRPr="009D56BA">
        <w:rPr>
          <w:rFonts w:ascii="Arial Narrow" w:hAnsi="Arial Narrow"/>
        </w:rPr>
        <w:t>The candidate should be retired State Govt. Land/Revenue Officer(s)/</w:t>
      </w:r>
      <w:proofErr w:type="spellStart"/>
      <w:r w:rsidRPr="009D56BA">
        <w:rPr>
          <w:rFonts w:ascii="Arial Narrow" w:hAnsi="Arial Narrow"/>
        </w:rPr>
        <w:t>Tehsildar</w:t>
      </w:r>
      <w:proofErr w:type="spellEnd"/>
      <w:r w:rsidRPr="009D56BA">
        <w:rPr>
          <w:rFonts w:ascii="Arial Narrow" w:hAnsi="Arial Narrow"/>
        </w:rPr>
        <w:t>(s).</w:t>
      </w:r>
    </w:p>
    <w:p w:rsidR="00BC5206" w:rsidRPr="009D56BA" w:rsidRDefault="00BC5206" w:rsidP="00BC5206">
      <w:pPr>
        <w:pStyle w:val="ListParagraph"/>
        <w:numPr>
          <w:ilvl w:val="1"/>
          <w:numId w:val="1"/>
        </w:numPr>
        <w:spacing w:after="0"/>
        <w:jc w:val="both"/>
        <w:rPr>
          <w:rFonts w:ascii="Arial Narrow" w:hAnsi="Arial Narrow"/>
          <w:i/>
          <w:iCs/>
        </w:rPr>
      </w:pPr>
      <w:r w:rsidRPr="009D56BA">
        <w:rPr>
          <w:rFonts w:ascii="Arial Narrow" w:hAnsi="Arial Narrow"/>
          <w:i/>
          <w:iCs/>
        </w:rPr>
        <w:t>The candidate should be Graduate in any discipline and be well conversant in dealing with correspondence in Hindi, English and local language of respective state of Tripura, Manipur and Assam</w:t>
      </w:r>
    </w:p>
    <w:p w:rsidR="00BC5206" w:rsidRPr="009D56BA" w:rsidRDefault="00BC5206" w:rsidP="00BC5206">
      <w:pPr>
        <w:pStyle w:val="ListParagraph"/>
        <w:numPr>
          <w:ilvl w:val="1"/>
          <w:numId w:val="1"/>
        </w:numPr>
        <w:spacing w:after="0"/>
        <w:jc w:val="both"/>
        <w:rPr>
          <w:rFonts w:ascii="Arial Narrow" w:hAnsi="Arial Narrow"/>
        </w:rPr>
      </w:pPr>
      <w:r w:rsidRPr="009D56BA">
        <w:rPr>
          <w:rFonts w:ascii="Arial Narrow" w:hAnsi="Arial Narrow"/>
        </w:rPr>
        <w:t>The retired officials should be medically fit and age should not be more than 62 years as on the date of notification.</w:t>
      </w:r>
    </w:p>
    <w:p w:rsidR="00BC5206" w:rsidRPr="009D56BA" w:rsidRDefault="00BC5206" w:rsidP="00BC5206">
      <w:pPr>
        <w:pStyle w:val="ListParagraph"/>
        <w:numPr>
          <w:ilvl w:val="1"/>
          <w:numId w:val="1"/>
        </w:numPr>
        <w:spacing w:after="0"/>
        <w:jc w:val="both"/>
        <w:rPr>
          <w:rFonts w:ascii="Arial Narrow" w:hAnsi="Arial Narrow"/>
        </w:rPr>
      </w:pPr>
      <w:r w:rsidRPr="009D56BA">
        <w:rPr>
          <w:rFonts w:ascii="Arial Narrow" w:hAnsi="Arial Narrow"/>
        </w:rPr>
        <w:t>The minimum experience should be of ten years in the relevant field.</w:t>
      </w:r>
    </w:p>
    <w:p w:rsidR="00BC5206" w:rsidRPr="009D56BA" w:rsidRDefault="00BC5206" w:rsidP="00BC5206">
      <w:pPr>
        <w:pStyle w:val="ListParagraph"/>
        <w:numPr>
          <w:ilvl w:val="1"/>
          <w:numId w:val="1"/>
        </w:numPr>
        <w:spacing w:after="0"/>
        <w:jc w:val="both"/>
        <w:rPr>
          <w:rFonts w:ascii="Arial Narrow" w:hAnsi="Arial Narrow"/>
        </w:rPr>
      </w:pPr>
      <w:r w:rsidRPr="009D56BA">
        <w:rPr>
          <w:rFonts w:ascii="Arial Narrow" w:hAnsi="Arial Narrow"/>
        </w:rPr>
        <w:t xml:space="preserve">The eligible candidate should be clear from vigilance/disciplinary angle at the time of retirement. In this regard, the candidate has to submit supporting document from his previous Govt. </w:t>
      </w:r>
      <w:proofErr w:type="spellStart"/>
      <w:r w:rsidRPr="009D56BA">
        <w:rPr>
          <w:rFonts w:ascii="Arial Narrow" w:hAnsi="Arial Narrow"/>
        </w:rPr>
        <w:t>Deptt</w:t>
      </w:r>
      <w:proofErr w:type="spellEnd"/>
      <w:r w:rsidRPr="009D56BA">
        <w:rPr>
          <w:rFonts w:ascii="Arial Narrow" w:hAnsi="Arial Narrow"/>
        </w:rPr>
        <w:t>.</w:t>
      </w:r>
    </w:p>
    <w:p w:rsidR="00BC5206" w:rsidRPr="009D56BA" w:rsidRDefault="00BC5206" w:rsidP="00BC5206">
      <w:pPr>
        <w:pStyle w:val="ListParagraph"/>
        <w:numPr>
          <w:ilvl w:val="0"/>
          <w:numId w:val="1"/>
        </w:numPr>
        <w:spacing w:after="0"/>
        <w:jc w:val="both"/>
        <w:rPr>
          <w:rFonts w:ascii="Arial Narrow" w:hAnsi="Arial Narrow"/>
          <w:u w:val="single"/>
        </w:rPr>
      </w:pPr>
      <w:r w:rsidRPr="009D56BA">
        <w:rPr>
          <w:rFonts w:ascii="Arial Narrow" w:hAnsi="Arial Narrow"/>
          <w:u w:val="single"/>
        </w:rPr>
        <w:t>PERIOD OF ENGAGEMENT</w:t>
      </w:r>
    </w:p>
    <w:p w:rsidR="00BC5206" w:rsidRPr="009D56BA" w:rsidRDefault="00BC5206" w:rsidP="00BC5206">
      <w:pPr>
        <w:pStyle w:val="ListParagraph"/>
        <w:numPr>
          <w:ilvl w:val="1"/>
          <w:numId w:val="1"/>
        </w:numPr>
        <w:spacing w:after="0"/>
        <w:jc w:val="both"/>
        <w:rPr>
          <w:rFonts w:ascii="Arial Narrow" w:hAnsi="Arial Narrow"/>
        </w:rPr>
      </w:pPr>
      <w:r w:rsidRPr="009D56BA">
        <w:rPr>
          <w:rFonts w:ascii="Arial Narrow" w:hAnsi="Arial Narrow"/>
        </w:rPr>
        <w:t xml:space="preserve">The duration of engagement of consultant, shall be for three (03) years with review and renewal of each case every year. </w:t>
      </w:r>
    </w:p>
    <w:p w:rsidR="00BC5206" w:rsidRPr="009D56BA" w:rsidRDefault="00BC5206" w:rsidP="00BC5206">
      <w:pPr>
        <w:pStyle w:val="ListParagraph"/>
        <w:numPr>
          <w:ilvl w:val="1"/>
          <w:numId w:val="1"/>
        </w:numPr>
        <w:spacing w:after="0"/>
        <w:jc w:val="both"/>
        <w:rPr>
          <w:rFonts w:ascii="Arial Narrow" w:hAnsi="Arial Narrow"/>
        </w:rPr>
      </w:pPr>
      <w:r w:rsidRPr="009D56BA">
        <w:rPr>
          <w:rFonts w:ascii="Arial Narrow" w:hAnsi="Arial Narrow"/>
        </w:rPr>
        <w:t xml:space="preserve">However, the services of consultant may be terminated at any time by giving one month notice without any liability on AAI and the decision of the AAI Management shall be final.   </w:t>
      </w:r>
    </w:p>
    <w:p w:rsidR="00BC5206" w:rsidRPr="009D56BA" w:rsidRDefault="00BC5206" w:rsidP="00BC5206">
      <w:pPr>
        <w:pStyle w:val="ListParagraph"/>
        <w:numPr>
          <w:ilvl w:val="0"/>
          <w:numId w:val="1"/>
        </w:numPr>
        <w:spacing w:after="0"/>
        <w:jc w:val="both"/>
        <w:rPr>
          <w:rFonts w:ascii="Arial Narrow" w:hAnsi="Arial Narrow"/>
          <w:u w:val="single"/>
        </w:rPr>
      </w:pPr>
      <w:r w:rsidRPr="009D56BA">
        <w:rPr>
          <w:rFonts w:ascii="Arial Narrow" w:hAnsi="Arial Narrow"/>
          <w:u w:val="single"/>
        </w:rPr>
        <w:t>STATEMENT OF OBJECTIVES/JOBS TO BE CARRIED OUT</w:t>
      </w:r>
    </w:p>
    <w:p w:rsidR="00BC5206" w:rsidRPr="009D56BA" w:rsidRDefault="00BC5206" w:rsidP="00BC5206">
      <w:pPr>
        <w:pStyle w:val="ListParagraph"/>
        <w:numPr>
          <w:ilvl w:val="1"/>
          <w:numId w:val="1"/>
        </w:numPr>
        <w:spacing w:after="0"/>
        <w:jc w:val="both"/>
        <w:rPr>
          <w:rFonts w:ascii="Arial Narrow" w:hAnsi="Arial Narrow"/>
        </w:rPr>
      </w:pPr>
      <w:r w:rsidRPr="009D56BA">
        <w:rPr>
          <w:rFonts w:ascii="Arial Narrow" w:hAnsi="Arial Narrow"/>
        </w:rPr>
        <w:t xml:space="preserve">The consultant shall be responsible for </w:t>
      </w:r>
      <w:proofErr w:type="spellStart"/>
      <w:r w:rsidRPr="009D56BA">
        <w:rPr>
          <w:rFonts w:ascii="Arial Narrow" w:hAnsi="Arial Narrow"/>
        </w:rPr>
        <w:t>liasoning</w:t>
      </w:r>
      <w:proofErr w:type="spellEnd"/>
      <w:r w:rsidRPr="009D56BA">
        <w:rPr>
          <w:rFonts w:ascii="Arial Narrow" w:hAnsi="Arial Narrow"/>
        </w:rPr>
        <w:t xml:space="preserve"> with the Central/State Govt.  for various activities like land issues, Estate and Revenue, Municipality/Corporation etc. related to </w:t>
      </w:r>
      <w:proofErr w:type="spellStart"/>
      <w:r w:rsidRPr="009D56BA">
        <w:rPr>
          <w:rFonts w:ascii="Arial Narrow" w:hAnsi="Arial Narrow"/>
        </w:rPr>
        <w:t>Agartala</w:t>
      </w:r>
      <w:proofErr w:type="spellEnd"/>
      <w:r w:rsidRPr="009D56BA">
        <w:rPr>
          <w:rFonts w:ascii="Arial Narrow" w:hAnsi="Arial Narrow"/>
        </w:rPr>
        <w:t>/</w:t>
      </w:r>
      <w:proofErr w:type="spellStart"/>
      <w:r w:rsidRPr="009D56BA">
        <w:rPr>
          <w:rFonts w:ascii="Arial Narrow" w:hAnsi="Arial Narrow"/>
        </w:rPr>
        <w:t>Imphal</w:t>
      </w:r>
      <w:proofErr w:type="spellEnd"/>
      <w:r w:rsidRPr="009D56BA">
        <w:rPr>
          <w:rFonts w:ascii="Arial Narrow" w:hAnsi="Arial Narrow"/>
        </w:rPr>
        <w:t xml:space="preserve"> and RHQ, NER &amp; any other place in RHQ, Guwahati/</w:t>
      </w:r>
      <w:proofErr w:type="spellStart"/>
      <w:r w:rsidRPr="009D56BA">
        <w:rPr>
          <w:rFonts w:ascii="Arial Narrow" w:hAnsi="Arial Narrow"/>
        </w:rPr>
        <w:t>Agartala</w:t>
      </w:r>
      <w:proofErr w:type="spellEnd"/>
      <w:r w:rsidRPr="009D56BA">
        <w:rPr>
          <w:rFonts w:ascii="Arial Narrow" w:hAnsi="Arial Narrow"/>
        </w:rPr>
        <w:t xml:space="preserve"> and </w:t>
      </w:r>
      <w:proofErr w:type="spellStart"/>
      <w:r w:rsidRPr="009D56BA">
        <w:rPr>
          <w:rFonts w:ascii="Arial Narrow" w:hAnsi="Arial Narrow"/>
        </w:rPr>
        <w:t>Imphal</w:t>
      </w:r>
      <w:proofErr w:type="spellEnd"/>
      <w:r w:rsidRPr="009D56BA">
        <w:rPr>
          <w:rFonts w:ascii="Arial Narrow" w:hAnsi="Arial Narrow"/>
        </w:rPr>
        <w:t xml:space="preserve"> where new airport/Helipad may come and the assignments to be given by APD of </w:t>
      </w:r>
      <w:proofErr w:type="spellStart"/>
      <w:r w:rsidRPr="009D56BA">
        <w:rPr>
          <w:rFonts w:ascii="Arial Narrow" w:hAnsi="Arial Narrow"/>
        </w:rPr>
        <w:t>Imphal</w:t>
      </w:r>
      <w:proofErr w:type="spellEnd"/>
      <w:r w:rsidRPr="009D56BA">
        <w:rPr>
          <w:rFonts w:ascii="Arial Narrow" w:hAnsi="Arial Narrow"/>
        </w:rPr>
        <w:t xml:space="preserve">, </w:t>
      </w:r>
      <w:proofErr w:type="spellStart"/>
      <w:r w:rsidRPr="009D56BA">
        <w:rPr>
          <w:rFonts w:ascii="Arial Narrow" w:hAnsi="Arial Narrow"/>
        </w:rPr>
        <w:t>Agartala</w:t>
      </w:r>
      <w:proofErr w:type="spellEnd"/>
      <w:r w:rsidRPr="009D56BA">
        <w:rPr>
          <w:rFonts w:ascii="Arial Narrow" w:hAnsi="Arial Narrow"/>
        </w:rPr>
        <w:t xml:space="preserve"> and RHQ, NER Guwahati as well as any other upcoming Airports/ACS in Tripura/Manipur and Assam.</w:t>
      </w:r>
    </w:p>
    <w:p w:rsidR="00BC5206" w:rsidRPr="009D56BA" w:rsidRDefault="00BC5206" w:rsidP="00BC5206">
      <w:pPr>
        <w:pStyle w:val="ListParagraph"/>
        <w:numPr>
          <w:ilvl w:val="1"/>
          <w:numId w:val="1"/>
        </w:numPr>
        <w:spacing w:after="0"/>
        <w:jc w:val="both"/>
        <w:rPr>
          <w:rFonts w:ascii="Arial Narrow" w:hAnsi="Arial Narrow"/>
        </w:rPr>
      </w:pPr>
      <w:r w:rsidRPr="009D56BA">
        <w:rPr>
          <w:rFonts w:ascii="Arial Narrow" w:hAnsi="Arial Narrow"/>
        </w:rPr>
        <w:t xml:space="preserve">The consultant shall report to Airport Director, </w:t>
      </w:r>
      <w:proofErr w:type="spellStart"/>
      <w:r w:rsidRPr="009D56BA">
        <w:rPr>
          <w:rFonts w:ascii="Arial Narrow" w:hAnsi="Arial Narrow"/>
        </w:rPr>
        <w:t>Agartala</w:t>
      </w:r>
      <w:proofErr w:type="spellEnd"/>
      <w:r w:rsidRPr="009D56BA">
        <w:rPr>
          <w:rFonts w:ascii="Arial Narrow" w:hAnsi="Arial Narrow"/>
        </w:rPr>
        <w:t>/</w:t>
      </w:r>
      <w:proofErr w:type="spellStart"/>
      <w:r w:rsidRPr="009D56BA">
        <w:rPr>
          <w:rFonts w:ascii="Arial Narrow" w:hAnsi="Arial Narrow"/>
        </w:rPr>
        <w:t>Imphal</w:t>
      </w:r>
      <w:proofErr w:type="spellEnd"/>
      <w:r w:rsidRPr="009D56BA">
        <w:rPr>
          <w:rFonts w:ascii="Arial Narrow" w:hAnsi="Arial Narrow"/>
        </w:rPr>
        <w:t>/</w:t>
      </w:r>
      <w:proofErr w:type="gramStart"/>
      <w:r w:rsidRPr="009D56BA">
        <w:rPr>
          <w:rFonts w:ascii="Arial Narrow" w:hAnsi="Arial Narrow"/>
        </w:rPr>
        <w:t>DGM(</w:t>
      </w:r>
      <w:proofErr w:type="gramEnd"/>
      <w:r w:rsidRPr="009D56BA">
        <w:rPr>
          <w:rFonts w:ascii="Arial Narrow" w:hAnsi="Arial Narrow"/>
        </w:rPr>
        <w:t>LM) of RHQ,NER. Based on the observations/facts/records the Consultant shall submit the report to Airport Director and all the correspondence shall be made by APD or AAI official with the Central/State Govt.</w:t>
      </w:r>
    </w:p>
    <w:p w:rsidR="00BC5206" w:rsidRDefault="00BC5206" w:rsidP="00BC5206">
      <w:pPr>
        <w:pStyle w:val="ListParagraph"/>
        <w:numPr>
          <w:ilvl w:val="1"/>
          <w:numId w:val="1"/>
        </w:numPr>
        <w:spacing w:after="0"/>
        <w:jc w:val="both"/>
        <w:rPr>
          <w:rFonts w:ascii="Arial Narrow" w:hAnsi="Arial Narrow"/>
        </w:rPr>
      </w:pPr>
      <w:r w:rsidRPr="009D56BA">
        <w:rPr>
          <w:rFonts w:ascii="Arial Narrow" w:hAnsi="Arial Narrow"/>
        </w:rPr>
        <w:t xml:space="preserve"> All the authorities with regard to writing/signing/submission of statement for the work assigned or to be assigned to the Consultant shall be of APD or duly authorised AAI Official and the Consultant shall not write any letter to any of the authority inclusive of Central/State Govt. at this own. </w:t>
      </w:r>
    </w:p>
    <w:p w:rsidR="00BC5206" w:rsidRDefault="00BC5206" w:rsidP="00BC5206">
      <w:pPr>
        <w:spacing w:after="0"/>
        <w:jc w:val="both"/>
        <w:rPr>
          <w:rFonts w:ascii="Arial Narrow" w:hAnsi="Arial Narrow"/>
        </w:rPr>
      </w:pPr>
    </w:p>
    <w:p w:rsidR="00BC5206" w:rsidRDefault="00BC5206" w:rsidP="00BC5206">
      <w:pPr>
        <w:spacing w:after="0"/>
        <w:jc w:val="both"/>
        <w:rPr>
          <w:rFonts w:ascii="Arial Narrow" w:hAnsi="Arial Narrow"/>
        </w:rPr>
      </w:pPr>
    </w:p>
    <w:p w:rsidR="00BC5206" w:rsidRDefault="00BC5206" w:rsidP="00BC5206">
      <w:pPr>
        <w:spacing w:after="0"/>
        <w:jc w:val="both"/>
        <w:rPr>
          <w:rFonts w:ascii="Arial Narrow" w:hAnsi="Arial Narrow"/>
        </w:rPr>
      </w:pPr>
    </w:p>
    <w:p w:rsidR="00BC5206" w:rsidRDefault="00BC5206" w:rsidP="00BC5206">
      <w:pPr>
        <w:spacing w:after="0"/>
        <w:jc w:val="both"/>
        <w:rPr>
          <w:rFonts w:ascii="Arial Narrow" w:hAnsi="Arial Narrow"/>
        </w:rPr>
      </w:pPr>
    </w:p>
    <w:p w:rsidR="00BC5206" w:rsidRDefault="00BC5206" w:rsidP="00BC5206">
      <w:pPr>
        <w:spacing w:after="0"/>
        <w:jc w:val="both"/>
        <w:rPr>
          <w:rFonts w:ascii="Arial Narrow" w:hAnsi="Arial Narrow"/>
        </w:rPr>
      </w:pPr>
    </w:p>
    <w:p w:rsidR="00BC5206" w:rsidRDefault="00BC5206" w:rsidP="00BC5206">
      <w:pPr>
        <w:spacing w:after="0"/>
        <w:jc w:val="both"/>
        <w:rPr>
          <w:rFonts w:ascii="Arial Narrow" w:hAnsi="Arial Narrow"/>
        </w:rPr>
      </w:pPr>
    </w:p>
    <w:p w:rsidR="00941791" w:rsidRDefault="00941791" w:rsidP="00BC5206">
      <w:pPr>
        <w:spacing w:after="0"/>
        <w:jc w:val="both"/>
        <w:rPr>
          <w:rFonts w:ascii="Arial Narrow" w:hAnsi="Arial Narrow"/>
        </w:rPr>
      </w:pPr>
    </w:p>
    <w:p w:rsidR="00941791" w:rsidRDefault="00941791" w:rsidP="00BC5206">
      <w:pPr>
        <w:spacing w:after="0"/>
        <w:jc w:val="both"/>
        <w:rPr>
          <w:rFonts w:ascii="Arial Narrow" w:hAnsi="Arial Narrow"/>
        </w:rPr>
      </w:pPr>
    </w:p>
    <w:p w:rsidR="00941791" w:rsidRPr="00BC5206" w:rsidRDefault="00941791" w:rsidP="00BC5206">
      <w:pPr>
        <w:spacing w:after="0"/>
        <w:jc w:val="both"/>
        <w:rPr>
          <w:rFonts w:ascii="Arial Narrow" w:hAnsi="Arial Narrow"/>
        </w:rPr>
      </w:pPr>
    </w:p>
    <w:p w:rsidR="00BC5206" w:rsidRDefault="00BC5206" w:rsidP="00BC5206">
      <w:pPr>
        <w:pStyle w:val="ListParagraph"/>
        <w:numPr>
          <w:ilvl w:val="1"/>
          <w:numId w:val="1"/>
        </w:numPr>
        <w:spacing w:after="0"/>
        <w:jc w:val="both"/>
        <w:rPr>
          <w:rFonts w:ascii="Arial Narrow" w:hAnsi="Arial Narrow"/>
        </w:rPr>
      </w:pPr>
      <w:r w:rsidRPr="009D56BA">
        <w:rPr>
          <w:rFonts w:ascii="Arial Narrow" w:hAnsi="Arial Narrow"/>
          <w:b/>
          <w:bCs/>
          <w:u w:val="single"/>
        </w:rPr>
        <w:t>Confidentiality of data and documents:</w:t>
      </w:r>
      <w:r w:rsidRPr="009D56BA">
        <w:rPr>
          <w:rFonts w:ascii="Arial Narrow" w:hAnsi="Arial Narrow"/>
        </w:rPr>
        <w:t xml:space="preserve"> The intellectual Property Rights (IPR of the data collected as well as the deliverables produced for the Department shall remain with the Department.  No one shall utilise or publish or disclose or part with, to a third party, any part of the data or statistics or proceedings or information collected for the purpose of this assignment or during the course of the assignment for the department, without the express written consent of the Department. The consultants shall be bound to hand-over the entire set of records of assignment to the Department before the expiry of the contract as advised by the Appointing Authority or his authorised representative and it is a binding to consultant. </w:t>
      </w:r>
    </w:p>
    <w:p w:rsidR="009A14C8" w:rsidRPr="009D56BA" w:rsidRDefault="009A14C8" w:rsidP="009A14C8">
      <w:pPr>
        <w:pStyle w:val="ListParagraph"/>
        <w:spacing w:after="0"/>
        <w:jc w:val="both"/>
        <w:rPr>
          <w:rFonts w:ascii="Arial Narrow" w:hAnsi="Arial Narrow"/>
        </w:rPr>
      </w:pPr>
    </w:p>
    <w:p w:rsidR="00BC5206" w:rsidRPr="009D56BA" w:rsidRDefault="00BC5206" w:rsidP="00BC5206">
      <w:pPr>
        <w:pStyle w:val="ListParagraph"/>
        <w:numPr>
          <w:ilvl w:val="1"/>
          <w:numId w:val="1"/>
        </w:numPr>
        <w:spacing w:after="0"/>
        <w:rPr>
          <w:rFonts w:ascii="Arial Narrow" w:hAnsi="Arial Narrow"/>
        </w:rPr>
      </w:pPr>
      <w:r w:rsidRPr="009D56BA">
        <w:rPr>
          <w:rFonts w:ascii="Arial Narrow" w:hAnsi="Arial Narrow"/>
          <w:b/>
          <w:bCs/>
          <w:u w:val="single"/>
        </w:rPr>
        <w:t>Conflict of Interest:</w:t>
      </w:r>
      <w:r w:rsidRPr="009D56BA">
        <w:rPr>
          <w:rFonts w:ascii="Arial Narrow" w:hAnsi="Arial Narrow"/>
        </w:rPr>
        <w:t xml:space="preserve"> The Consultant appointed by the Department, shall in no case represent or give opinion or advice to others in any matter which is adverse to the interest of the Department. </w:t>
      </w:r>
    </w:p>
    <w:p w:rsidR="00BC5206" w:rsidRPr="009D56BA" w:rsidRDefault="00BC5206" w:rsidP="00BC5206">
      <w:pPr>
        <w:pStyle w:val="ListParagraph"/>
        <w:numPr>
          <w:ilvl w:val="1"/>
          <w:numId w:val="1"/>
        </w:numPr>
        <w:spacing w:after="0"/>
        <w:rPr>
          <w:rFonts w:ascii="Arial Narrow" w:hAnsi="Arial Narrow"/>
        </w:rPr>
      </w:pPr>
      <w:r w:rsidRPr="009D56BA">
        <w:rPr>
          <w:rFonts w:ascii="Arial Narrow" w:hAnsi="Arial Narrow"/>
        </w:rPr>
        <w:t xml:space="preserve">The consultant shall not make any commitment with the Central/State Govt. or any other department on behalf of AAI. </w:t>
      </w:r>
    </w:p>
    <w:p w:rsidR="00BC5206" w:rsidRPr="009D56BA" w:rsidRDefault="00BC5206" w:rsidP="00BC5206">
      <w:pPr>
        <w:pStyle w:val="ListParagraph"/>
        <w:numPr>
          <w:ilvl w:val="1"/>
          <w:numId w:val="1"/>
        </w:numPr>
        <w:spacing w:after="0"/>
        <w:rPr>
          <w:rFonts w:ascii="Arial Narrow" w:hAnsi="Arial Narrow"/>
        </w:rPr>
      </w:pPr>
      <w:r w:rsidRPr="009D56BA">
        <w:rPr>
          <w:rFonts w:ascii="Arial Narrow" w:hAnsi="Arial Narrow"/>
        </w:rPr>
        <w:t xml:space="preserve">The consultant has to complete the mutation of land at various airports in </w:t>
      </w:r>
      <w:proofErr w:type="spellStart"/>
      <w:r w:rsidRPr="009D56BA">
        <w:rPr>
          <w:rFonts w:ascii="Arial Narrow" w:hAnsi="Arial Narrow"/>
        </w:rPr>
        <w:t>Agartala</w:t>
      </w:r>
      <w:proofErr w:type="spellEnd"/>
      <w:r w:rsidRPr="009D56BA">
        <w:rPr>
          <w:rFonts w:ascii="Arial Narrow" w:hAnsi="Arial Narrow"/>
        </w:rPr>
        <w:t>/</w:t>
      </w:r>
      <w:proofErr w:type="spellStart"/>
      <w:r w:rsidRPr="009D56BA">
        <w:rPr>
          <w:rFonts w:ascii="Arial Narrow" w:hAnsi="Arial Narrow"/>
        </w:rPr>
        <w:t>Imphal</w:t>
      </w:r>
      <w:proofErr w:type="spellEnd"/>
      <w:r w:rsidRPr="009D56BA">
        <w:rPr>
          <w:rFonts w:ascii="Arial Narrow" w:hAnsi="Arial Narrow"/>
        </w:rPr>
        <w:t xml:space="preserve"> and RHQ, NER within the stipulated period as assigned by APD.</w:t>
      </w:r>
    </w:p>
    <w:p w:rsidR="00BC5206" w:rsidRPr="009D56BA" w:rsidRDefault="00BC5206" w:rsidP="00BC5206">
      <w:pPr>
        <w:pStyle w:val="ListParagraph"/>
        <w:numPr>
          <w:ilvl w:val="1"/>
          <w:numId w:val="1"/>
        </w:numPr>
        <w:spacing w:after="0"/>
        <w:rPr>
          <w:rFonts w:ascii="Arial Narrow" w:hAnsi="Arial Narrow"/>
        </w:rPr>
      </w:pPr>
      <w:r w:rsidRPr="009D56BA">
        <w:rPr>
          <w:rFonts w:ascii="Arial Narrow" w:hAnsi="Arial Narrow"/>
        </w:rPr>
        <w:t xml:space="preserve">Apart from the above the consultant shall liaison with the District Collector/Magistrate for administrative jobs required for making the Airports operational in the state. </w:t>
      </w:r>
    </w:p>
    <w:p w:rsidR="00BC5206" w:rsidRPr="009A14C8" w:rsidRDefault="00BC5206" w:rsidP="00BC5206">
      <w:pPr>
        <w:pStyle w:val="ListParagraph"/>
        <w:numPr>
          <w:ilvl w:val="0"/>
          <w:numId w:val="1"/>
        </w:numPr>
        <w:spacing w:after="0"/>
        <w:jc w:val="both"/>
        <w:rPr>
          <w:rFonts w:ascii="Arial Narrow" w:hAnsi="Arial Narrow"/>
          <w:b/>
          <w:bCs/>
          <w:u w:val="single"/>
        </w:rPr>
      </w:pPr>
      <w:r w:rsidRPr="009A14C8">
        <w:rPr>
          <w:rFonts w:ascii="Arial Narrow" w:hAnsi="Arial Narrow"/>
          <w:b/>
          <w:bCs/>
          <w:u w:val="single"/>
        </w:rPr>
        <w:t>REMUNERATION</w:t>
      </w:r>
    </w:p>
    <w:p w:rsidR="00BC5206" w:rsidRPr="009D56BA" w:rsidRDefault="00BC5206" w:rsidP="00BC5206">
      <w:pPr>
        <w:pStyle w:val="ListParagraph"/>
        <w:numPr>
          <w:ilvl w:val="1"/>
          <w:numId w:val="1"/>
        </w:numPr>
        <w:spacing w:after="0"/>
        <w:jc w:val="both"/>
        <w:rPr>
          <w:rFonts w:ascii="Arial Narrow" w:hAnsi="Arial Narrow"/>
        </w:rPr>
      </w:pPr>
      <w:r w:rsidRPr="009D56BA">
        <w:rPr>
          <w:rFonts w:ascii="Arial Narrow" w:hAnsi="Arial Narrow"/>
        </w:rPr>
        <w:t xml:space="preserve">The Consultant shall be paid a lump sum remuneration of the last pay drawn by the official from his last employer i.e. last Basic Pay+ Grade Pay + DA+HRA </w:t>
      </w:r>
      <w:proofErr w:type="gramStart"/>
      <w:r w:rsidRPr="009D56BA">
        <w:rPr>
          <w:rFonts w:ascii="Arial Narrow" w:hAnsi="Arial Narrow"/>
        </w:rPr>
        <w:t>–(</w:t>
      </w:r>
      <w:proofErr w:type="gramEnd"/>
      <w:r w:rsidRPr="009D56BA">
        <w:rPr>
          <w:rFonts w:ascii="Arial Narrow" w:hAnsi="Arial Narrow"/>
        </w:rPr>
        <w:t>minus) Pension drawn. There shall be no increase in this lump sum remuneration during the complete period, at any case.</w:t>
      </w:r>
    </w:p>
    <w:p w:rsidR="00BC5206" w:rsidRPr="009D56BA" w:rsidRDefault="00BC5206" w:rsidP="00BC5206">
      <w:pPr>
        <w:pStyle w:val="ListParagraph"/>
        <w:numPr>
          <w:ilvl w:val="1"/>
          <w:numId w:val="1"/>
        </w:numPr>
        <w:spacing w:after="0"/>
        <w:jc w:val="both"/>
        <w:rPr>
          <w:rFonts w:ascii="Arial Narrow" w:hAnsi="Arial Narrow"/>
        </w:rPr>
      </w:pPr>
      <w:r w:rsidRPr="009D56BA">
        <w:rPr>
          <w:rFonts w:ascii="Arial Narrow" w:hAnsi="Arial Narrow"/>
        </w:rPr>
        <w:t>If the services of Consultant be required at other Airports in the state, he shall be entitled for TA/DA and accommodation as is admissible to the serving officer of AAI at the level Sr. Manager.</w:t>
      </w:r>
    </w:p>
    <w:p w:rsidR="00BC5206" w:rsidRPr="009D56BA" w:rsidRDefault="00BC5206" w:rsidP="00BC5206">
      <w:pPr>
        <w:pStyle w:val="ListParagraph"/>
        <w:numPr>
          <w:ilvl w:val="1"/>
          <w:numId w:val="1"/>
        </w:numPr>
        <w:spacing w:after="0"/>
        <w:jc w:val="both"/>
        <w:rPr>
          <w:rFonts w:ascii="Arial Narrow" w:hAnsi="Arial Narrow"/>
        </w:rPr>
      </w:pPr>
      <w:r w:rsidRPr="009D56BA">
        <w:rPr>
          <w:rFonts w:ascii="Arial Narrow" w:hAnsi="Arial Narrow"/>
        </w:rPr>
        <w:t>The consultant is not eligible for any other perks and allowances other than the remuneration as offered by AAI.</w:t>
      </w:r>
      <w:bookmarkStart w:id="0" w:name="_GoBack"/>
      <w:bookmarkEnd w:id="0"/>
    </w:p>
    <w:p w:rsidR="00BC5206" w:rsidRPr="009A14C8" w:rsidRDefault="00BC5206" w:rsidP="00BC5206">
      <w:pPr>
        <w:pStyle w:val="ListParagraph"/>
        <w:numPr>
          <w:ilvl w:val="0"/>
          <w:numId w:val="1"/>
        </w:numPr>
        <w:spacing w:after="0"/>
        <w:jc w:val="both"/>
        <w:rPr>
          <w:rFonts w:ascii="Arial Narrow" w:hAnsi="Arial Narrow"/>
          <w:b/>
          <w:bCs/>
          <w:u w:val="single"/>
        </w:rPr>
      </w:pPr>
      <w:r w:rsidRPr="009A14C8">
        <w:rPr>
          <w:rFonts w:ascii="Arial Narrow" w:hAnsi="Arial Narrow"/>
          <w:b/>
          <w:bCs/>
          <w:u w:val="single"/>
        </w:rPr>
        <w:t>TAX DEDUCTION AT SOURCE</w:t>
      </w:r>
    </w:p>
    <w:p w:rsidR="00BC5206" w:rsidRDefault="00BC5206" w:rsidP="00BC5206">
      <w:pPr>
        <w:pStyle w:val="ListParagraph"/>
        <w:numPr>
          <w:ilvl w:val="1"/>
          <w:numId w:val="1"/>
        </w:numPr>
        <w:spacing w:after="0"/>
        <w:jc w:val="both"/>
        <w:rPr>
          <w:rFonts w:ascii="Arial Narrow" w:hAnsi="Arial Narrow"/>
        </w:rPr>
      </w:pPr>
      <w:r w:rsidRPr="009D56BA">
        <w:rPr>
          <w:rFonts w:ascii="Arial Narrow" w:hAnsi="Arial Narrow"/>
        </w:rPr>
        <w:t>The Income Tax or any other tax liable to be deducted, as per the prevailing rules will be deducted at source before effecting the payment, for which the Department will issue TDS Certificate/s. Service Tax, as applicable shall be payable extra, at the prevalent rates.</w:t>
      </w:r>
    </w:p>
    <w:p w:rsidR="009A14C8" w:rsidRPr="009D56BA" w:rsidRDefault="009A14C8" w:rsidP="009A14C8">
      <w:pPr>
        <w:pStyle w:val="ListParagraph"/>
        <w:spacing w:after="0"/>
        <w:jc w:val="both"/>
        <w:rPr>
          <w:rFonts w:ascii="Arial Narrow" w:hAnsi="Arial Narrow"/>
        </w:rPr>
      </w:pPr>
    </w:p>
    <w:p w:rsidR="00BC5206" w:rsidRDefault="00BC5206" w:rsidP="00BC5206">
      <w:pPr>
        <w:pStyle w:val="ListParagraph"/>
        <w:numPr>
          <w:ilvl w:val="0"/>
          <w:numId w:val="1"/>
        </w:numPr>
        <w:spacing w:after="0"/>
        <w:jc w:val="both"/>
        <w:rPr>
          <w:rFonts w:ascii="Arial Narrow" w:hAnsi="Arial Narrow"/>
          <w:b/>
          <w:bCs/>
          <w:u w:val="single"/>
        </w:rPr>
      </w:pPr>
      <w:r w:rsidRPr="009D56BA">
        <w:rPr>
          <w:rFonts w:ascii="Arial Narrow" w:hAnsi="Arial Narrow"/>
          <w:b/>
          <w:bCs/>
          <w:u w:val="single"/>
        </w:rPr>
        <w:t>LEAVE</w:t>
      </w:r>
    </w:p>
    <w:p w:rsidR="009A14C8" w:rsidRPr="009D56BA" w:rsidRDefault="009A14C8" w:rsidP="009A14C8">
      <w:pPr>
        <w:pStyle w:val="ListParagraph"/>
        <w:spacing w:after="0"/>
        <w:jc w:val="both"/>
        <w:rPr>
          <w:rFonts w:ascii="Arial Narrow" w:hAnsi="Arial Narrow"/>
          <w:b/>
          <w:bCs/>
          <w:u w:val="single"/>
        </w:rPr>
      </w:pPr>
    </w:p>
    <w:p w:rsidR="00BC5206" w:rsidRPr="009D56BA" w:rsidRDefault="00BC5206" w:rsidP="00BC5206">
      <w:pPr>
        <w:pStyle w:val="ListParagraph"/>
        <w:numPr>
          <w:ilvl w:val="1"/>
          <w:numId w:val="1"/>
        </w:numPr>
        <w:spacing w:after="0"/>
        <w:jc w:val="both"/>
        <w:rPr>
          <w:rFonts w:ascii="Arial Narrow" w:hAnsi="Arial Narrow"/>
        </w:rPr>
      </w:pPr>
      <w:r w:rsidRPr="009D56BA">
        <w:rPr>
          <w:rFonts w:ascii="Arial Narrow" w:hAnsi="Arial Narrow"/>
        </w:rPr>
        <w:t xml:space="preserve">The consultant shall be eligible for 12 days leave in a calendar year on pro-rata basis. The un-availed leave in a calendar year cannot be carried forward to next calendar year or </w:t>
      </w:r>
      <w:proofErr w:type="spellStart"/>
      <w:r w:rsidRPr="009D56BA">
        <w:rPr>
          <w:rFonts w:ascii="Arial Narrow" w:hAnsi="Arial Narrow"/>
        </w:rPr>
        <w:t>encashed</w:t>
      </w:r>
      <w:proofErr w:type="spellEnd"/>
      <w:r w:rsidRPr="009D56BA">
        <w:rPr>
          <w:rFonts w:ascii="Arial Narrow" w:hAnsi="Arial Narrow"/>
        </w:rPr>
        <w:t xml:space="preserve"> at the end of the contract tenure.</w:t>
      </w:r>
    </w:p>
    <w:p w:rsidR="00BC5206" w:rsidRPr="009D56BA" w:rsidRDefault="00BC5206" w:rsidP="00BC5206">
      <w:pPr>
        <w:pStyle w:val="ListParagraph"/>
        <w:numPr>
          <w:ilvl w:val="1"/>
          <w:numId w:val="1"/>
        </w:numPr>
        <w:spacing w:after="0"/>
        <w:jc w:val="both"/>
        <w:rPr>
          <w:rFonts w:ascii="Arial Narrow" w:hAnsi="Arial Narrow"/>
        </w:rPr>
      </w:pPr>
      <w:r w:rsidRPr="009D56BA">
        <w:rPr>
          <w:rFonts w:ascii="Arial Narrow" w:hAnsi="Arial Narrow"/>
        </w:rPr>
        <w:t xml:space="preserve">AAI would be free to terminate the services of the consultant, in case the consultant remains absent for more than 15 days beyond the entitled leave in a calendar year.  </w:t>
      </w:r>
    </w:p>
    <w:p w:rsidR="00BC5206" w:rsidRPr="009D56BA" w:rsidRDefault="00BC5206" w:rsidP="00BC5206">
      <w:pPr>
        <w:spacing w:after="0"/>
        <w:jc w:val="both"/>
        <w:rPr>
          <w:rFonts w:ascii="Arial Narrow" w:hAnsi="Arial Narrow"/>
        </w:rPr>
      </w:pPr>
    </w:p>
    <w:p w:rsidR="00BC5206" w:rsidRDefault="00BC5206" w:rsidP="00BC5206">
      <w:pPr>
        <w:pStyle w:val="ListParagraph"/>
        <w:numPr>
          <w:ilvl w:val="1"/>
          <w:numId w:val="1"/>
        </w:numPr>
        <w:spacing w:after="0"/>
        <w:jc w:val="both"/>
        <w:rPr>
          <w:rFonts w:ascii="Arial Narrow" w:hAnsi="Arial Narrow"/>
        </w:rPr>
      </w:pPr>
      <w:r w:rsidRPr="009D56BA">
        <w:rPr>
          <w:rFonts w:ascii="Arial Narrow" w:hAnsi="Arial Narrow"/>
        </w:rPr>
        <w:t>Airports Authority of India does not undertake any liability for providing any medical facility to the consultant or his dependents, which is existing in AAI and there will be no other financial liability on the part of AAI, since the remuneration is inclusive of everything.</w:t>
      </w:r>
    </w:p>
    <w:p w:rsidR="00BC5206" w:rsidRPr="00BC5206" w:rsidRDefault="00BC5206" w:rsidP="00BC5206">
      <w:pPr>
        <w:pStyle w:val="ListParagraph"/>
        <w:rPr>
          <w:rFonts w:ascii="Arial Narrow" w:hAnsi="Arial Narrow"/>
        </w:rPr>
      </w:pPr>
    </w:p>
    <w:p w:rsidR="00BC5206" w:rsidRDefault="00BC5206" w:rsidP="00BC5206">
      <w:pPr>
        <w:spacing w:after="0"/>
        <w:jc w:val="both"/>
        <w:rPr>
          <w:rFonts w:ascii="Arial Narrow" w:hAnsi="Arial Narrow"/>
        </w:rPr>
      </w:pPr>
    </w:p>
    <w:p w:rsidR="00BC5206" w:rsidRDefault="00BC5206" w:rsidP="00BC5206">
      <w:pPr>
        <w:spacing w:after="0"/>
        <w:jc w:val="both"/>
        <w:rPr>
          <w:rFonts w:ascii="Arial Narrow" w:hAnsi="Arial Narrow"/>
        </w:rPr>
      </w:pPr>
    </w:p>
    <w:p w:rsidR="00BC5206" w:rsidRDefault="00BC5206" w:rsidP="00BC5206">
      <w:pPr>
        <w:spacing w:after="0"/>
        <w:jc w:val="both"/>
        <w:rPr>
          <w:rFonts w:ascii="Arial Narrow" w:hAnsi="Arial Narrow"/>
        </w:rPr>
      </w:pPr>
    </w:p>
    <w:p w:rsidR="00BC5206" w:rsidRDefault="00BC5206" w:rsidP="00BC5206">
      <w:pPr>
        <w:spacing w:after="0"/>
        <w:jc w:val="both"/>
        <w:rPr>
          <w:rFonts w:ascii="Arial Narrow" w:hAnsi="Arial Narrow"/>
        </w:rPr>
      </w:pPr>
    </w:p>
    <w:p w:rsidR="00BC5206" w:rsidRDefault="00BC5206" w:rsidP="00BC5206">
      <w:pPr>
        <w:spacing w:after="0"/>
        <w:jc w:val="both"/>
        <w:rPr>
          <w:rFonts w:ascii="Arial Narrow" w:hAnsi="Arial Narrow"/>
        </w:rPr>
      </w:pPr>
    </w:p>
    <w:p w:rsidR="00BC5206" w:rsidRDefault="00BC5206" w:rsidP="00BC5206">
      <w:pPr>
        <w:spacing w:after="0"/>
        <w:jc w:val="both"/>
        <w:rPr>
          <w:rFonts w:ascii="Arial Narrow" w:hAnsi="Arial Narrow"/>
        </w:rPr>
      </w:pPr>
    </w:p>
    <w:p w:rsidR="00BC5206" w:rsidRDefault="00BC5206" w:rsidP="00BC5206">
      <w:pPr>
        <w:spacing w:after="0"/>
        <w:jc w:val="both"/>
        <w:rPr>
          <w:rFonts w:ascii="Arial Narrow" w:hAnsi="Arial Narrow"/>
        </w:rPr>
      </w:pPr>
    </w:p>
    <w:p w:rsidR="00BC5206" w:rsidRDefault="00BC5206" w:rsidP="00BC5206">
      <w:pPr>
        <w:spacing w:after="0"/>
        <w:jc w:val="both"/>
        <w:rPr>
          <w:rFonts w:ascii="Arial Narrow" w:hAnsi="Arial Narrow"/>
        </w:rPr>
      </w:pPr>
    </w:p>
    <w:p w:rsidR="00BC5206" w:rsidRDefault="00BC5206" w:rsidP="00BC5206">
      <w:pPr>
        <w:spacing w:after="0"/>
        <w:jc w:val="both"/>
        <w:rPr>
          <w:rFonts w:ascii="Arial Narrow" w:hAnsi="Arial Narrow"/>
        </w:rPr>
      </w:pPr>
    </w:p>
    <w:p w:rsidR="00BC5206" w:rsidRDefault="00BC5206" w:rsidP="00BC5206">
      <w:pPr>
        <w:spacing w:after="0"/>
        <w:jc w:val="both"/>
        <w:rPr>
          <w:rFonts w:ascii="Arial Narrow" w:hAnsi="Arial Narrow"/>
        </w:rPr>
      </w:pPr>
    </w:p>
    <w:p w:rsidR="00BC5206" w:rsidRDefault="00BC5206" w:rsidP="00BC5206">
      <w:pPr>
        <w:spacing w:after="0"/>
        <w:jc w:val="both"/>
        <w:rPr>
          <w:rFonts w:ascii="Arial Narrow" w:hAnsi="Arial Narrow"/>
        </w:rPr>
      </w:pPr>
    </w:p>
    <w:p w:rsidR="00BC5206" w:rsidRPr="00BC5206" w:rsidRDefault="00BC5206" w:rsidP="00BC5206">
      <w:pPr>
        <w:spacing w:after="0"/>
        <w:jc w:val="both"/>
        <w:rPr>
          <w:rFonts w:ascii="Arial Narrow" w:hAnsi="Arial Narrow"/>
        </w:rPr>
      </w:pPr>
    </w:p>
    <w:p w:rsidR="00BC5206" w:rsidRDefault="00BC5206" w:rsidP="00BC5206">
      <w:pPr>
        <w:pStyle w:val="ListParagraph"/>
        <w:spacing w:after="0"/>
        <w:jc w:val="both"/>
        <w:rPr>
          <w:rFonts w:ascii="Arial Narrow" w:hAnsi="Arial Narrow"/>
        </w:rPr>
      </w:pPr>
    </w:p>
    <w:p w:rsidR="00BC5206" w:rsidRDefault="00BC5206" w:rsidP="00BC5206">
      <w:pPr>
        <w:pStyle w:val="ListParagraph"/>
        <w:numPr>
          <w:ilvl w:val="0"/>
          <w:numId w:val="1"/>
        </w:numPr>
        <w:spacing w:after="0"/>
        <w:jc w:val="both"/>
        <w:rPr>
          <w:rFonts w:ascii="Arial Narrow" w:hAnsi="Arial Narrow"/>
          <w:b/>
          <w:bCs/>
          <w:u w:val="single"/>
        </w:rPr>
      </w:pPr>
      <w:r w:rsidRPr="009D56BA">
        <w:rPr>
          <w:rFonts w:ascii="Arial Narrow" w:hAnsi="Arial Narrow"/>
          <w:b/>
          <w:bCs/>
          <w:u w:val="single"/>
        </w:rPr>
        <w:t>SELECTION CRITERION</w:t>
      </w:r>
    </w:p>
    <w:p w:rsidR="00BC5206" w:rsidRPr="009D56BA" w:rsidRDefault="00BC5206" w:rsidP="00BC5206">
      <w:pPr>
        <w:pStyle w:val="ListParagraph"/>
        <w:spacing w:after="0"/>
        <w:jc w:val="both"/>
        <w:rPr>
          <w:rFonts w:ascii="Arial Narrow" w:hAnsi="Arial Narrow"/>
          <w:b/>
          <w:bCs/>
          <w:u w:val="single"/>
        </w:rPr>
      </w:pPr>
    </w:p>
    <w:p w:rsidR="00BC5206" w:rsidRPr="00503FD1" w:rsidRDefault="00BC5206" w:rsidP="00BC5206">
      <w:pPr>
        <w:pStyle w:val="ListParagraph"/>
        <w:numPr>
          <w:ilvl w:val="1"/>
          <w:numId w:val="1"/>
        </w:numPr>
        <w:spacing w:after="0"/>
        <w:jc w:val="both"/>
        <w:rPr>
          <w:rFonts w:ascii="Arial Narrow" w:hAnsi="Arial Narrow"/>
        </w:rPr>
      </w:pPr>
      <w:r w:rsidRPr="00503FD1">
        <w:rPr>
          <w:rFonts w:ascii="Arial Narrow" w:hAnsi="Arial Narrow"/>
        </w:rPr>
        <w:t>The appointment of retired Govt. Officials as consultant would be made through advertisement on AAI website.</w:t>
      </w:r>
    </w:p>
    <w:p w:rsidR="00BC5206" w:rsidRPr="009D56BA" w:rsidRDefault="00BC5206" w:rsidP="00BC5206">
      <w:pPr>
        <w:pStyle w:val="ListParagraph"/>
        <w:numPr>
          <w:ilvl w:val="1"/>
          <w:numId w:val="1"/>
        </w:numPr>
        <w:spacing w:after="0"/>
        <w:jc w:val="both"/>
        <w:rPr>
          <w:rFonts w:ascii="Arial Narrow" w:hAnsi="Arial Narrow"/>
        </w:rPr>
      </w:pPr>
      <w:r w:rsidRPr="009D56BA">
        <w:rPr>
          <w:rFonts w:ascii="Arial Narrow" w:hAnsi="Arial Narrow"/>
        </w:rPr>
        <w:t>The appointment of consultant will be on full-time basis and they would not be permitted to take up any other assignment(s) during the period of consultancy.</w:t>
      </w:r>
    </w:p>
    <w:p w:rsidR="00BC5206" w:rsidRDefault="00BC5206" w:rsidP="00BC5206">
      <w:pPr>
        <w:pStyle w:val="ListParagraph"/>
        <w:numPr>
          <w:ilvl w:val="1"/>
          <w:numId w:val="1"/>
        </w:numPr>
        <w:spacing w:after="0"/>
        <w:jc w:val="both"/>
        <w:rPr>
          <w:rFonts w:ascii="Arial Narrow" w:hAnsi="Arial Narrow"/>
        </w:rPr>
      </w:pPr>
      <w:r w:rsidRPr="009D56BA">
        <w:rPr>
          <w:rFonts w:ascii="Arial Narrow" w:hAnsi="Arial Narrow"/>
        </w:rPr>
        <w:t>Absolute transparency in the selection process of consultant would be maintained and a committee would be constituted for the purpose.</w:t>
      </w:r>
    </w:p>
    <w:p w:rsidR="00BC5206" w:rsidRPr="009D56BA" w:rsidRDefault="00BC5206" w:rsidP="00BC5206">
      <w:pPr>
        <w:pStyle w:val="ListParagraph"/>
        <w:numPr>
          <w:ilvl w:val="1"/>
          <w:numId w:val="1"/>
        </w:numPr>
        <w:spacing w:after="0"/>
        <w:jc w:val="both"/>
        <w:rPr>
          <w:rFonts w:ascii="Arial Narrow" w:hAnsi="Arial Narrow"/>
        </w:rPr>
      </w:pPr>
      <w:r w:rsidRPr="009D56BA">
        <w:rPr>
          <w:rFonts w:ascii="Arial Narrow" w:hAnsi="Arial Narrow"/>
        </w:rPr>
        <w:t>The selection of the candidate will be done as per the prevailing AAI Policy.</w:t>
      </w:r>
    </w:p>
    <w:p w:rsidR="00BC5206" w:rsidRDefault="00BC5206" w:rsidP="00BC5206">
      <w:pPr>
        <w:pStyle w:val="ListParagraph"/>
        <w:numPr>
          <w:ilvl w:val="1"/>
          <w:numId w:val="1"/>
        </w:numPr>
        <w:spacing w:after="0"/>
        <w:jc w:val="both"/>
        <w:rPr>
          <w:rFonts w:ascii="Arial Narrow" w:hAnsi="Arial Narrow"/>
        </w:rPr>
      </w:pPr>
      <w:r w:rsidRPr="009D56BA">
        <w:rPr>
          <w:rFonts w:ascii="Arial Narrow" w:hAnsi="Arial Narrow"/>
        </w:rPr>
        <w:t>The department reserves the right to cancel this advertisement and not to proceed in the matter and at any stage, accept or reject any or all offers, without giving any explanation, whatsoever.</w:t>
      </w:r>
    </w:p>
    <w:p w:rsidR="009A14C8" w:rsidRDefault="009A14C8" w:rsidP="009A14C8">
      <w:pPr>
        <w:pStyle w:val="ListParagraph"/>
        <w:spacing w:after="0"/>
        <w:jc w:val="both"/>
        <w:rPr>
          <w:rFonts w:ascii="Arial Narrow" w:hAnsi="Arial Narrow"/>
        </w:rPr>
      </w:pPr>
    </w:p>
    <w:p w:rsidR="00BC5206" w:rsidRPr="009D56BA" w:rsidRDefault="00BC5206" w:rsidP="00BC5206">
      <w:pPr>
        <w:pStyle w:val="ListParagraph"/>
        <w:numPr>
          <w:ilvl w:val="1"/>
          <w:numId w:val="1"/>
        </w:numPr>
        <w:spacing w:after="0"/>
        <w:jc w:val="both"/>
        <w:rPr>
          <w:rFonts w:ascii="Arial Narrow" w:hAnsi="Arial Narrow"/>
        </w:rPr>
      </w:pPr>
      <w:r w:rsidRPr="009D56BA">
        <w:rPr>
          <w:rFonts w:ascii="Arial Narrow" w:hAnsi="Arial Narrow"/>
          <w:b/>
          <w:bCs/>
          <w:u w:val="single"/>
        </w:rPr>
        <w:t xml:space="preserve">Termination of Agreement: </w:t>
      </w:r>
      <w:r w:rsidRPr="009D56BA">
        <w:rPr>
          <w:rFonts w:ascii="Arial Narrow" w:hAnsi="Arial Narrow"/>
        </w:rPr>
        <w:t>The Department may terminate a contract to which these Terms apply if:</w:t>
      </w:r>
    </w:p>
    <w:p w:rsidR="00BC5206" w:rsidRPr="009D56BA" w:rsidRDefault="00BC5206" w:rsidP="00BC5206">
      <w:pPr>
        <w:pStyle w:val="ListParagraph"/>
        <w:numPr>
          <w:ilvl w:val="0"/>
          <w:numId w:val="2"/>
        </w:numPr>
        <w:spacing w:after="0"/>
        <w:jc w:val="both"/>
        <w:rPr>
          <w:rFonts w:ascii="Arial Narrow" w:hAnsi="Arial Narrow"/>
        </w:rPr>
      </w:pPr>
      <w:r w:rsidRPr="009D56BA">
        <w:rPr>
          <w:rFonts w:ascii="Arial Narrow" w:hAnsi="Arial Narrow"/>
        </w:rPr>
        <w:t>The consultant is unable to address the assigned works.</w:t>
      </w:r>
    </w:p>
    <w:p w:rsidR="00BC5206" w:rsidRPr="009D56BA" w:rsidRDefault="00BC5206" w:rsidP="00BC5206">
      <w:pPr>
        <w:pStyle w:val="ListParagraph"/>
        <w:numPr>
          <w:ilvl w:val="0"/>
          <w:numId w:val="2"/>
        </w:numPr>
        <w:spacing w:after="0"/>
        <w:jc w:val="both"/>
        <w:rPr>
          <w:rFonts w:ascii="Arial Narrow" w:hAnsi="Arial Narrow"/>
        </w:rPr>
      </w:pPr>
      <w:r w:rsidRPr="009D56BA">
        <w:rPr>
          <w:rFonts w:ascii="Arial Narrow" w:hAnsi="Arial Narrow"/>
        </w:rPr>
        <w:t>Quality of the assigned works is not to the satisfaction of the Department.</w:t>
      </w:r>
    </w:p>
    <w:p w:rsidR="00BC5206" w:rsidRPr="009D56BA" w:rsidRDefault="00BC5206" w:rsidP="00BC5206">
      <w:pPr>
        <w:pStyle w:val="ListParagraph"/>
        <w:numPr>
          <w:ilvl w:val="0"/>
          <w:numId w:val="2"/>
        </w:numPr>
        <w:spacing w:after="0"/>
        <w:jc w:val="both"/>
        <w:rPr>
          <w:rFonts w:ascii="Arial Narrow" w:hAnsi="Arial Narrow"/>
        </w:rPr>
      </w:pPr>
      <w:r w:rsidRPr="009D56BA">
        <w:rPr>
          <w:rFonts w:ascii="Arial Narrow" w:hAnsi="Arial Narrow"/>
        </w:rPr>
        <w:t xml:space="preserve">The Consultant fails in timely achievement of the milestones as finally decided by the Commission, </w:t>
      </w:r>
    </w:p>
    <w:p w:rsidR="00BC5206" w:rsidRPr="009D56BA" w:rsidRDefault="00BC5206" w:rsidP="00BC5206">
      <w:pPr>
        <w:pStyle w:val="ListParagraph"/>
        <w:numPr>
          <w:ilvl w:val="0"/>
          <w:numId w:val="2"/>
        </w:numPr>
        <w:spacing w:after="0"/>
        <w:jc w:val="both"/>
        <w:rPr>
          <w:rFonts w:ascii="Arial Narrow" w:hAnsi="Arial Narrow"/>
        </w:rPr>
      </w:pPr>
      <w:r w:rsidRPr="009D56BA">
        <w:rPr>
          <w:rFonts w:ascii="Arial Narrow" w:hAnsi="Arial Narrow"/>
        </w:rPr>
        <w:t>The consultant is found lacking in honesty and integrity.</w:t>
      </w:r>
    </w:p>
    <w:p w:rsidR="00BC5206" w:rsidRDefault="00BC5206" w:rsidP="00BC5206">
      <w:pPr>
        <w:pStyle w:val="ListParagraph"/>
        <w:numPr>
          <w:ilvl w:val="0"/>
          <w:numId w:val="2"/>
        </w:numPr>
        <w:spacing w:after="0"/>
        <w:jc w:val="both"/>
        <w:rPr>
          <w:rFonts w:ascii="Arial Narrow" w:hAnsi="Arial Narrow"/>
        </w:rPr>
      </w:pPr>
      <w:r w:rsidRPr="009D56BA">
        <w:rPr>
          <w:rFonts w:ascii="Arial Narrow" w:hAnsi="Arial Narrow"/>
        </w:rPr>
        <w:t xml:space="preserve">The Department reserves the right to terminate the contract, by giving fifteen </w:t>
      </w:r>
      <w:proofErr w:type="spellStart"/>
      <w:r w:rsidRPr="009D56BA">
        <w:rPr>
          <w:rFonts w:ascii="Arial Narrow" w:hAnsi="Arial Narrow"/>
        </w:rPr>
        <w:t>days notice</w:t>
      </w:r>
      <w:proofErr w:type="spellEnd"/>
      <w:r w:rsidRPr="009D56BA">
        <w:rPr>
          <w:rFonts w:ascii="Arial Narrow" w:hAnsi="Arial Narrow"/>
        </w:rPr>
        <w:t xml:space="preserve"> to the consultant.</w:t>
      </w:r>
    </w:p>
    <w:p w:rsidR="00BC5206" w:rsidRPr="009D56BA" w:rsidRDefault="00BC5206" w:rsidP="00BC5206">
      <w:pPr>
        <w:pStyle w:val="ListParagraph"/>
        <w:numPr>
          <w:ilvl w:val="1"/>
          <w:numId w:val="1"/>
        </w:numPr>
        <w:spacing w:after="0"/>
        <w:jc w:val="both"/>
        <w:rPr>
          <w:rFonts w:ascii="Arial Narrow" w:hAnsi="Arial Narrow"/>
        </w:rPr>
      </w:pPr>
      <w:r w:rsidRPr="009D56BA">
        <w:rPr>
          <w:rFonts w:ascii="Arial Narrow" w:hAnsi="Arial Narrow"/>
        </w:rPr>
        <w:t>In case the information furnished by the applicant is found to be false at any stage, the same will invite disqualification and/or action as deemed appropriate by AAI whose decision shall be final and binding.</w:t>
      </w:r>
    </w:p>
    <w:p w:rsidR="00BC5206" w:rsidRPr="009D56BA" w:rsidRDefault="00BC5206" w:rsidP="00BC5206">
      <w:pPr>
        <w:pStyle w:val="ListParagraph"/>
        <w:numPr>
          <w:ilvl w:val="1"/>
          <w:numId w:val="1"/>
        </w:numPr>
        <w:spacing w:after="0"/>
        <w:jc w:val="both"/>
        <w:rPr>
          <w:rFonts w:ascii="Arial Narrow" w:hAnsi="Arial Narrow"/>
        </w:rPr>
      </w:pPr>
      <w:r w:rsidRPr="009D56BA">
        <w:rPr>
          <w:rFonts w:ascii="Arial Narrow" w:hAnsi="Arial Narrow"/>
        </w:rPr>
        <w:t xml:space="preserve">Interested candidates may send their application (in sealed envelope) in the enclosed format (Annexure-I) and on the top of envelope, it should be clearly mentioned/marked as Application for Land Management Consultant at </w:t>
      </w:r>
      <w:proofErr w:type="spellStart"/>
      <w:r w:rsidRPr="009D56BA">
        <w:rPr>
          <w:rFonts w:ascii="Arial Narrow" w:hAnsi="Arial Narrow"/>
        </w:rPr>
        <w:t>Agartala</w:t>
      </w:r>
      <w:proofErr w:type="spellEnd"/>
      <w:r w:rsidRPr="009D56BA">
        <w:rPr>
          <w:rFonts w:ascii="Arial Narrow" w:hAnsi="Arial Narrow"/>
        </w:rPr>
        <w:t>/</w:t>
      </w:r>
      <w:proofErr w:type="spellStart"/>
      <w:r w:rsidRPr="009D56BA">
        <w:rPr>
          <w:rFonts w:ascii="Arial Narrow" w:hAnsi="Arial Narrow"/>
        </w:rPr>
        <w:t>Imphal</w:t>
      </w:r>
      <w:proofErr w:type="spellEnd"/>
      <w:r w:rsidRPr="009D56BA">
        <w:rPr>
          <w:rFonts w:ascii="Arial Narrow" w:hAnsi="Arial Narrow"/>
        </w:rPr>
        <w:t>/RHQ, NER Guwahati.</w:t>
      </w:r>
    </w:p>
    <w:p w:rsidR="00BC5206" w:rsidRPr="009D56BA" w:rsidRDefault="00BC5206" w:rsidP="00BC5206">
      <w:pPr>
        <w:pStyle w:val="ListParagraph"/>
        <w:numPr>
          <w:ilvl w:val="1"/>
          <w:numId w:val="1"/>
        </w:numPr>
        <w:spacing w:after="0"/>
        <w:jc w:val="both"/>
        <w:rPr>
          <w:rFonts w:ascii="Arial Narrow" w:hAnsi="Arial Narrow"/>
        </w:rPr>
      </w:pPr>
      <w:r w:rsidRPr="009D56BA">
        <w:rPr>
          <w:rFonts w:ascii="Arial Narrow" w:hAnsi="Arial Narrow"/>
        </w:rPr>
        <w:t xml:space="preserve">The application for consultant should reach the following address by Registered/Speed post/Scanned mail copy on or before </w:t>
      </w:r>
      <w:r>
        <w:rPr>
          <w:rFonts w:ascii="Arial Narrow" w:hAnsi="Arial Narrow"/>
        </w:rPr>
        <w:t>15</w:t>
      </w:r>
      <w:r w:rsidRPr="009D56BA">
        <w:rPr>
          <w:rFonts w:ascii="Arial Narrow" w:hAnsi="Arial Narrow"/>
        </w:rPr>
        <w:t>/0</w:t>
      </w:r>
      <w:r>
        <w:rPr>
          <w:rFonts w:ascii="Arial Narrow" w:hAnsi="Arial Narrow"/>
        </w:rPr>
        <w:t>9</w:t>
      </w:r>
      <w:r w:rsidRPr="009D56BA">
        <w:rPr>
          <w:rFonts w:ascii="Arial Narrow" w:hAnsi="Arial Narrow"/>
        </w:rPr>
        <w:t>/2017 positively. In case forwarded by scanned mail copy that should be followed by hard copy duly signed.</w:t>
      </w:r>
    </w:p>
    <w:p w:rsidR="00BC5206" w:rsidRPr="009D56BA" w:rsidRDefault="00BC5206" w:rsidP="00BC5206">
      <w:pPr>
        <w:pStyle w:val="ListParagraph"/>
        <w:spacing w:after="0"/>
        <w:jc w:val="both"/>
        <w:rPr>
          <w:rFonts w:ascii="Arial Narrow" w:hAnsi="Arial Narrow"/>
        </w:rPr>
      </w:pPr>
    </w:p>
    <w:p w:rsidR="00BC5206" w:rsidRPr="009D56BA" w:rsidRDefault="00BC5206" w:rsidP="00BC5206">
      <w:pPr>
        <w:pStyle w:val="ListParagraph"/>
        <w:spacing w:after="0"/>
        <w:jc w:val="both"/>
        <w:rPr>
          <w:rFonts w:ascii="Arial Narrow" w:hAnsi="Arial Narrow"/>
        </w:rPr>
      </w:pPr>
    </w:p>
    <w:p w:rsidR="00BC5206" w:rsidRPr="009D56BA" w:rsidRDefault="00BC5206" w:rsidP="00BC5206">
      <w:pPr>
        <w:pStyle w:val="ListParagraph"/>
        <w:spacing w:after="0"/>
        <w:jc w:val="both"/>
        <w:rPr>
          <w:rFonts w:ascii="Arial Narrow" w:hAnsi="Arial Narrow"/>
        </w:rPr>
      </w:pPr>
    </w:p>
    <w:p w:rsidR="00BC5206" w:rsidRPr="009D56BA" w:rsidRDefault="00BC5206" w:rsidP="00BC5206">
      <w:pPr>
        <w:spacing w:after="0"/>
        <w:ind w:left="3600" w:firstLine="720"/>
        <w:jc w:val="both"/>
        <w:rPr>
          <w:rFonts w:ascii="Arial Narrow" w:hAnsi="Arial Narrow"/>
        </w:rPr>
      </w:pPr>
      <w:r w:rsidRPr="009D56BA">
        <w:rPr>
          <w:rFonts w:ascii="Arial Narrow" w:hAnsi="Arial Narrow"/>
        </w:rPr>
        <w:t xml:space="preserve">                                      General Manager (HR)</w:t>
      </w:r>
    </w:p>
    <w:p w:rsidR="00BC5206" w:rsidRPr="009D56BA" w:rsidRDefault="00BC5206" w:rsidP="00BC5206">
      <w:pPr>
        <w:spacing w:after="0"/>
        <w:ind w:left="3600" w:firstLine="720"/>
        <w:jc w:val="both"/>
        <w:rPr>
          <w:rFonts w:ascii="Arial Narrow" w:hAnsi="Arial Narrow"/>
        </w:rPr>
      </w:pPr>
      <w:r w:rsidRPr="009D56BA">
        <w:rPr>
          <w:rFonts w:ascii="Arial Narrow" w:hAnsi="Arial Narrow"/>
        </w:rPr>
        <w:tab/>
      </w:r>
      <w:r w:rsidRPr="009D56BA">
        <w:rPr>
          <w:rFonts w:ascii="Arial Narrow" w:hAnsi="Arial Narrow"/>
        </w:rPr>
        <w:tab/>
      </w:r>
      <w:r w:rsidRPr="009D56BA">
        <w:rPr>
          <w:rFonts w:ascii="Arial Narrow" w:hAnsi="Arial Narrow"/>
        </w:rPr>
        <w:tab/>
        <w:t>For RED, NER</w:t>
      </w:r>
    </w:p>
    <w:p w:rsidR="00BC5206" w:rsidRPr="009D56BA" w:rsidRDefault="00BC5206" w:rsidP="00BC5206">
      <w:pPr>
        <w:spacing w:after="0"/>
        <w:ind w:left="5760"/>
        <w:jc w:val="both"/>
        <w:rPr>
          <w:rFonts w:ascii="Arial Narrow" w:hAnsi="Arial Narrow"/>
        </w:rPr>
      </w:pPr>
      <w:r w:rsidRPr="009D56BA">
        <w:rPr>
          <w:rFonts w:ascii="Arial Narrow" w:hAnsi="Arial Narrow"/>
        </w:rPr>
        <w:t xml:space="preserve">   Airports Authority of India</w:t>
      </w:r>
    </w:p>
    <w:p w:rsidR="00BC5206" w:rsidRPr="009D56BA" w:rsidRDefault="00BC5206" w:rsidP="00BC5206">
      <w:pPr>
        <w:spacing w:after="0"/>
        <w:ind w:left="5760"/>
        <w:jc w:val="both"/>
        <w:rPr>
          <w:rFonts w:ascii="Arial Narrow" w:hAnsi="Arial Narrow"/>
        </w:rPr>
      </w:pPr>
      <w:r w:rsidRPr="009D56BA">
        <w:rPr>
          <w:rFonts w:ascii="Arial Narrow" w:hAnsi="Arial Narrow"/>
        </w:rPr>
        <w:t xml:space="preserve">           RHQ</w:t>
      </w:r>
      <w:proofErr w:type="gramStart"/>
      <w:r w:rsidRPr="009D56BA">
        <w:rPr>
          <w:rFonts w:ascii="Arial Narrow" w:hAnsi="Arial Narrow"/>
        </w:rPr>
        <w:t>,(</w:t>
      </w:r>
      <w:proofErr w:type="gramEnd"/>
      <w:r w:rsidRPr="009D56BA">
        <w:rPr>
          <w:rFonts w:ascii="Arial Narrow" w:hAnsi="Arial Narrow"/>
        </w:rPr>
        <w:t>NER), Guwahati</w:t>
      </w:r>
    </w:p>
    <w:p w:rsidR="00BC5206" w:rsidRPr="009D56BA" w:rsidRDefault="00BC5206" w:rsidP="00BC5206">
      <w:pPr>
        <w:spacing w:after="0"/>
        <w:ind w:left="5760"/>
        <w:jc w:val="both"/>
        <w:rPr>
          <w:rFonts w:ascii="Arial Narrow" w:hAnsi="Arial Narrow"/>
        </w:rPr>
      </w:pPr>
      <w:r w:rsidRPr="009D56BA">
        <w:rPr>
          <w:rFonts w:ascii="Arial Narrow" w:hAnsi="Arial Narrow"/>
        </w:rPr>
        <w:t xml:space="preserve">   </w:t>
      </w:r>
      <w:hyperlink r:id="rId7" w:history="1">
        <w:r w:rsidRPr="009D56BA">
          <w:rPr>
            <w:rStyle w:val="Hyperlink"/>
            <w:rFonts w:ascii="Arial Narrow" w:hAnsi="Arial Narrow"/>
          </w:rPr>
          <w:t>Email-</w:t>
        </w:r>
      </w:hyperlink>
      <w:r w:rsidRPr="009D56BA">
        <w:rPr>
          <w:rFonts w:ascii="Arial Narrow" w:hAnsi="Arial Narrow"/>
        </w:rPr>
        <w:t xml:space="preserve"> </w:t>
      </w:r>
      <w:hyperlink r:id="rId8" w:history="1">
        <w:r w:rsidRPr="009D56BA">
          <w:rPr>
            <w:rStyle w:val="Hyperlink"/>
            <w:rFonts w:ascii="Arial Narrow" w:hAnsi="Arial Narrow"/>
          </w:rPr>
          <w:t>gmhrner@aai.aero</w:t>
        </w:r>
      </w:hyperlink>
    </w:p>
    <w:p w:rsidR="00BC5206" w:rsidRPr="009D56BA" w:rsidRDefault="00BC5206" w:rsidP="00BC5206">
      <w:pPr>
        <w:spacing w:after="0"/>
        <w:ind w:left="5760"/>
        <w:jc w:val="both"/>
        <w:rPr>
          <w:rFonts w:ascii="Arial Narrow" w:hAnsi="Arial Narrow"/>
        </w:rPr>
      </w:pPr>
    </w:p>
    <w:p w:rsidR="00BC5206" w:rsidRPr="009D56BA" w:rsidRDefault="00BC5206" w:rsidP="00BC5206">
      <w:pPr>
        <w:spacing w:after="0"/>
        <w:ind w:left="5760"/>
        <w:jc w:val="both"/>
        <w:rPr>
          <w:rFonts w:ascii="Arial Narrow" w:hAnsi="Arial Narrow"/>
        </w:rPr>
      </w:pPr>
    </w:p>
    <w:p w:rsidR="00BC5206" w:rsidRPr="009D56BA" w:rsidRDefault="00BC5206" w:rsidP="00BC5206">
      <w:pPr>
        <w:spacing w:after="0"/>
        <w:ind w:left="5760"/>
        <w:jc w:val="both"/>
        <w:rPr>
          <w:rFonts w:ascii="Arial Narrow" w:hAnsi="Arial Narrow"/>
        </w:rPr>
      </w:pPr>
    </w:p>
    <w:p w:rsidR="00BC5206" w:rsidRPr="009D56BA" w:rsidRDefault="00BC5206" w:rsidP="00BC5206">
      <w:pPr>
        <w:spacing w:after="0"/>
        <w:ind w:left="5760"/>
        <w:jc w:val="both"/>
        <w:rPr>
          <w:rFonts w:ascii="Arial Narrow" w:hAnsi="Arial Narrow"/>
        </w:rPr>
      </w:pPr>
    </w:p>
    <w:p w:rsidR="00BC5206" w:rsidRPr="009D56BA" w:rsidRDefault="00BC5206" w:rsidP="00BC5206">
      <w:pPr>
        <w:spacing w:after="0"/>
        <w:ind w:left="5760"/>
        <w:jc w:val="both"/>
        <w:rPr>
          <w:rFonts w:ascii="Arial Narrow" w:hAnsi="Arial Narrow"/>
        </w:rPr>
      </w:pPr>
    </w:p>
    <w:p w:rsidR="00BC5206" w:rsidRPr="009D56BA" w:rsidRDefault="00BC5206" w:rsidP="00BC5206">
      <w:pPr>
        <w:spacing w:after="0"/>
        <w:ind w:left="5760"/>
        <w:jc w:val="both"/>
        <w:rPr>
          <w:rFonts w:ascii="Arial Narrow" w:hAnsi="Arial Narrow"/>
        </w:rPr>
      </w:pPr>
    </w:p>
    <w:p w:rsidR="00BC5206" w:rsidRPr="009D56BA" w:rsidRDefault="00BC5206" w:rsidP="00BC5206">
      <w:pPr>
        <w:spacing w:after="0"/>
        <w:ind w:left="5760"/>
        <w:jc w:val="both"/>
        <w:rPr>
          <w:rFonts w:ascii="Arial Narrow" w:hAnsi="Arial Narrow"/>
        </w:rPr>
      </w:pPr>
    </w:p>
    <w:p w:rsidR="00BC5206" w:rsidRPr="009D56BA" w:rsidRDefault="00BC5206" w:rsidP="00BC5206">
      <w:pPr>
        <w:spacing w:after="0"/>
        <w:ind w:left="5760"/>
        <w:jc w:val="both"/>
        <w:rPr>
          <w:rFonts w:ascii="Arial Narrow" w:hAnsi="Arial Narrow"/>
        </w:rPr>
      </w:pPr>
    </w:p>
    <w:p w:rsidR="00BC5206" w:rsidRPr="009D56BA" w:rsidRDefault="00BC5206" w:rsidP="00BC5206">
      <w:pPr>
        <w:spacing w:after="0"/>
        <w:ind w:left="5760"/>
        <w:jc w:val="both"/>
        <w:rPr>
          <w:rFonts w:ascii="Arial Narrow" w:hAnsi="Arial Narrow"/>
        </w:rPr>
      </w:pPr>
    </w:p>
    <w:p w:rsidR="00BC5206" w:rsidRPr="009D56BA" w:rsidRDefault="00BC5206" w:rsidP="00BC5206">
      <w:pPr>
        <w:spacing w:after="0"/>
        <w:ind w:left="5760"/>
        <w:jc w:val="both"/>
        <w:rPr>
          <w:rFonts w:ascii="Arial Narrow" w:hAnsi="Arial Narrow"/>
        </w:rPr>
      </w:pPr>
    </w:p>
    <w:p w:rsidR="00BC5206" w:rsidRPr="009D56BA" w:rsidRDefault="00BC5206" w:rsidP="00BC5206">
      <w:pPr>
        <w:spacing w:after="0"/>
        <w:jc w:val="both"/>
        <w:rPr>
          <w:rFonts w:ascii="Arial Narrow" w:hAnsi="Arial Narrow"/>
        </w:rPr>
      </w:pPr>
    </w:p>
    <w:p w:rsidR="00BC5206" w:rsidRDefault="00BC5206" w:rsidP="00BC5206">
      <w:pPr>
        <w:spacing w:after="0"/>
        <w:jc w:val="both"/>
      </w:pPr>
    </w:p>
    <w:p w:rsidR="00BC5206" w:rsidRDefault="00BC5206" w:rsidP="00BC5206">
      <w:pPr>
        <w:spacing w:after="0"/>
        <w:jc w:val="both"/>
      </w:pPr>
    </w:p>
    <w:p w:rsidR="00BC5206" w:rsidRDefault="00BC5206" w:rsidP="00BC5206">
      <w:pPr>
        <w:spacing w:after="0"/>
        <w:jc w:val="both"/>
      </w:pPr>
    </w:p>
    <w:p w:rsidR="00BC5206" w:rsidRDefault="00BC5206" w:rsidP="00BC5206">
      <w:pPr>
        <w:spacing w:after="0"/>
        <w:jc w:val="both"/>
      </w:pPr>
    </w:p>
    <w:p w:rsidR="00BC5206" w:rsidRPr="00BC5206" w:rsidRDefault="00BC5206" w:rsidP="00BC5206">
      <w:pPr>
        <w:spacing w:after="0"/>
        <w:rPr>
          <w:b/>
          <w:bCs/>
        </w:rPr>
      </w:pPr>
    </w:p>
    <w:p w:rsidR="00BC5206" w:rsidRDefault="00BC5206" w:rsidP="00BC5206">
      <w:pPr>
        <w:spacing w:after="0"/>
        <w:rPr>
          <w:b/>
          <w:bCs/>
        </w:rPr>
      </w:pPr>
      <w:r w:rsidRPr="00BC5206">
        <w:rPr>
          <w:b/>
          <w:bCs/>
        </w:rPr>
        <w:tab/>
      </w:r>
      <w:r w:rsidRPr="00BC5206">
        <w:rPr>
          <w:b/>
          <w:bCs/>
        </w:rPr>
        <w:tab/>
      </w:r>
      <w:r w:rsidRPr="00BC5206">
        <w:rPr>
          <w:b/>
          <w:bCs/>
        </w:rPr>
        <w:tab/>
      </w:r>
      <w:r w:rsidRPr="00BC5206">
        <w:rPr>
          <w:b/>
          <w:bCs/>
        </w:rPr>
        <w:tab/>
      </w:r>
      <w:r w:rsidRPr="00BC5206">
        <w:rPr>
          <w:b/>
          <w:bCs/>
        </w:rPr>
        <w:tab/>
      </w:r>
      <w:r w:rsidRPr="00BC5206">
        <w:rPr>
          <w:b/>
          <w:bCs/>
        </w:rPr>
        <w:tab/>
      </w:r>
      <w:r w:rsidRPr="00BC5206">
        <w:rPr>
          <w:b/>
          <w:bCs/>
        </w:rPr>
        <w:tab/>
      </w:r>
      <w:r w:rsidRPr="00BC5206">
        <w:rPr>
          <w:b/>
          <w:bCs/>
        </w:rPr>
        <w:tab/>
      </w:r>
      <w:r w:rsidRPr="00BC5206">
        <w:rPr>
          <w:b/>
          <w:bCs/>
        </w:rPr>
        <w:tab/>
        <w:t xml:space="preserve">         </w:t>
      </w:r>
      <w:r>
        <w:rPr>
          <w:b/>
          <w:bCs/>
        </w:rPr>
        <w:tab/>
      </w:r>
      <w:r w:rsidRPr="00BC5206">
        <w:rPr>
          <w:b/>
          <w:bCs/>
        </w:rPr>
        <w:t xml:space="preserve">  Annexure-I</w:t>
      </w:r>
    </w:p>
    <w:p w:rsidR="00BC5206" w:rsidRPr="00BC5206" w:rsidRDefault="00BC5206" w:rsidP="00BC5206">
      <w:pPr>
        <w:spacing w:after="0"/>
        <w:rPr>
          <w:b/>
          <w:bCs/>
        </w:rPr>
      </w:pPr>
    </w:p>
    <w:p w:rsidR="00BC5206" w:rsidRPr="00BC5206" w:rsidRDefault="00BC5206" w:rsidP="00BC5206">
      <w:pPr>
        <w:pBdr>
          <w:top w:val="single" w:sz="4" w:space="1" w:color="auto"/>
          <w:left w:val="single" w:sz="4" w:space="4" w:color="auto"/>
          <w:bottom w:val="single" w:sz="4" w:space="1" w:color="auto"/>
          <w:right w:val="single" w:sz="4" w:space="4" w:color="auto"/>
        </w:pBdr>
        <w:spacing w:after="0"/>
        <w:rPr>
          <w:b/>
          <w:bCs/>
        </w:rPr>
      </w:pPr>
      <w:r w:rsidRPr="00BC5206">
        <w:rPr>
          <w:b/>
          <w:bCs/>
        </w:rPr>
        <w:t>How to apply?</w:t>
      </w:r>
    </w:p>
    <w:p w:rsidR="00BC5206" w:rsidRPr="00BC5206" w:rsidRDefault="00BC5206" w:rsidP="00BC5206">
      <w:pPr>
        <w:pBdr>
          <w:top w:val="single" w:sz="4" w:space="1" w:color="auto"/>
          <w:left w:val="single" w:sz="4" w:space="4" w:color="auto"/>
          <w:bottom w:val="single" w:sz="4" w:space="1" w:color="auto"/>
          <w:right w:val="single" w:sz="4" w:space="4" w:color="auto"/>
        </w:pBdr>
        <w:spacing w:after="0"/>
        <w:rPr>
          <w:b/>
          <w:bCs/>
        </w:rPr>
      </w:pPr>
      <w:r w:rsidRPr="00BC5206">
        <w:rPr>
          <w:b/>
          <w:bCs/>
        </w:rPr>
        <w:t>The persons who fulfil the eligibility conditions after going through details of scope of work and terms and conditions and other details may apply in prescribed format as given below:</w:t>
      </w:r>
    </w:p>
    <w:p w:rsidR="00BC5206" w:rsidRPr="00BC5206" w:rsidRDefault="00BC5206" w:rsidP="00BC5206">
      <w:pPr>
        <w:spacing w:after="0"/>
        <w:rPr>
          <w:b/>
          <w:bCs/>
        </w:rPr>
      </w:pPr>
    </w:p>
    <w:p w:rsidR="00BC5206" w:rsidRPr="00BC5206" w:rsidRDefault="00BC5206" w:rsidP="00BC5206">
      <w:pPr>
        <w:spacing w:after="0"/>
        <w:rPr>
          <w:b/>
          <w:bCs/>
          <w:u w:val="single"/>
        </w:rPr>
      </w:pPr>
      <w:r w:rsidRPr="00BC5206">
        <w:rPr>
          <w:b/>
          <w:bCs/>
        </w:rPr>
        <w:tab/>
      </w:r>
      <w:r w:rsidRPr="00BC5206">
        <w:rPr>
          <w:b/>
          <w:bCs/>
        </w:rPr>
        <w:tab/>
      </w:r>
      <w:r w:rsidRPr="00BC5206">
        <w:rPr>
          <w:b/>
          <w:bCs/>
        </w:rPr>
        <w:tab/>
      </w:r>
      <w:r w:rsidRPr="00BC5206">
        <w:rPr>
          <w:b/>
          <w:bCs/>
        </w:rPr>
        <w:tab/>
      </w:r>
      <w:r w:rsidRPr="00BC5206">
        <w:rPr>
          <w:b/>
          <w:bCs/>
          <w:u w:val="single"/>
        </w:rPr>
        <w:t>FORMAT FOR APPLICATION</w:t>
      </w:r>
    </w:p>
    <w:p w:rsidR="00BC5206" w:rsidRPr="00BC5206" w:rsidRDefault="00BC5206" w:rsidP="00BC5206">
      <w:pPr>
        <w:spacing w:after="0"/>
        <w:rPr>
          <w:b/>
          <w:bCs/>
          <w:u w:val="single"/>
        </w:rPr>
      </w:pPr>
    </w:p>
    <w:p w:rsidR="00BC5206" w:rsidRPr="00BC5206" w:rsidRDefault="00BC5206" w:rsidP="00BC5206">
      <w:pPr>
        <w:pStyle w:val="ListParagraph"/>
        <w:numPr>
          <w:ilvl w:val="0"/>
          <w:numId w:val="3"/>
        </w:numPr>
        <w:spacing w:after="0"/>
        <w:rPr>
          <w:b/>
          <w:bCs/>
        </w:rPr>
      </w:pPr>
      <w:r w:rsidRPr="00BC5206">
        <w:rPr>
          <w:b/>
          <w:bCs/>
          <w:noProof/>
          <w:lang w:eastAsia="en-IN" w:bidi="hi-IN"/>
        </w:rPr>
        <mc:AlternateContent>
          <mc:Choice Requires="wps">
            <w:drawing>
              <wp:anchor distT="45720" distB="45720" distL="114300" distR="114300" simplePos="0" relativeHeight="251659264" behindDoc="0" locked="0" layoutInCell="1" allowOverlap="1" wp14:anchorId="45B462CA" wp14:editId="343EC2AA">
                <wp:simplePos x="0" y="0"/>
                <wp:positionH relativeFrom="column">
                  <wp:posOffset>4128135</wp:posOffset>
                </wp:positionH>
                <wp:positionV relativeFrom="paragraph">
                  <wp:posOffset>3175</wp:posOffset>
                </wp:positionV>
                <wp:extent cx="1343660" cy="1132205"/>
                <wp:effectExtent l="0" t="0" r="2794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132205"/>
                        </a:xfrm>
                        <a:prstGeom prst="rect">
                          <a:avLst/>
                        </a:prstGeom>
                        <a:solidFill>
                          <a:srgbClr val="FFFFFF"/>
                        </a:solidFill>
                        <a:ln w="9525">
                          <a:solidFill>
                            <a:srgbClr val="000000"/>
                          </a:solidFill>
                          <a:miter lim="800000"/>
                          <a:headEnd/>
                          <a:tailEnd/>
                        </a:ln>
                      </wps:spPr>
                      <wps:txbx>
                        <w:txbxContent>
                          <w:p w:rsidR="00BC5206" w:rsidRDefault="00BC5206" w:rsidP="00BC5206">
                            <w:r>
                              <w:t>Recent self-attested photograph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05pt;margin-top:.25pt;width:105.8pt;height:89.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">
                <v:textbox>
                  <w:txbxContent>
                    <w:p w:rsidR="00BC5206" w:rsidRDefault="00BC5206" w:rsidP="00BC5206">
                      <w:r>
                        <w:t>Recent self-attested photograph</w:t>
                      </w:r>
                    </w:p>
                  </w:txbxContent>
                </v:textbox>
                <w10:wrap type="square"/>
              </v:shape>
            </w:pict>
          </mc:Fallback>
        </mc:AlternateContent>
      </w:r>
      <w:r w:rsidRPr="00BC5206">
        <w:rPr>
          <w:b/>
          <w:bCs/>
        </w:rPr>
        <w:t>Name:</w:t>
      </w:r>
    </w:p>
    <w:p w:rsidR="00BC5206" w:rsidRPr="00BC5206" w:rsidRDefault="00BC5206" w:rsidP="00BC5206">
      <w:pPr>
        <w:pStyle w:val="ListParagraph"/>
        <w:numPr>
          <w:ilvl w:val="0"/>
          <w:numId w:val="3"/>
        </w:numPr>
        <w:spacing w:after="0"/>
        <w:rPr>
          <w:b/>
          <w:bCs/>
        </w:rPr>
      </w:pPr>
      <w:r w:rsidRPr="00BC5206">
        <w:rPr>
          <w:b/>
          <w:bCs/>
        </w:rPr>
        <w:t xml:space="preserve">Date of birth </w:t>
      </w:r>
    </w:p>
    <w:p w:rsidR="00BC5206" w:rsidRPr="00BC5206" w:rsidRDefault="00BC5206" w:rsidP="00BC5206">
      <w:pPr>
        <w:pStyle w:val="ListParagraph"/>
        <w:numPr>
          <w:ilvl w:val="0"/>
          <w:numId w:val="3"/>
        </w:numPr>
        <w:spacing w:after="0"/>
        <w:rPr>
          <w:b/>
          <w:bCs/>
        </w:rPr>
      </w:pPr>
      <w:r w:rsidRPr="00BC5206">
        <w:rPr>
          <w:b/>
          <w:bCs/>
        </w:rPr>
        <w:t xml:space="preserve">Address for correspondence </w:t>
      </w:r>
    </w:p>
    <w:p w:rsidR="00BC5206" w:rsidRPr="00BC5206" w:rsidRDefault="00BC5206" w:rsidP="00BC5206">
      <w:pPr>
        <w:pStyle w:val="ListParagraph"/>
        <w:spacing w:after="0"/>
        <w:ind w:left="1080"/>
        <w:rPr>
          <w:b/>
          <w:bCs/>
        </w:rPr>
      </w:pPr>
    </w:p>
    <w:p w:rsidR="00BC5206" w:rsidRPr="00BC5206" w:rsidRDefault="00BC5206" w:rsidP="00BC5206">
      <w:pPr>
        <w:pStyle w:val="ListParagraph"/>
        <w:spacing w:after="0"/>
        <w:ind w:left="1080"/>
        <w:rPr>
          <w:b/>
          <w:bCs/>
        </w:rPr>
      </w:pPr>
    </w:p>
    <w:p w:rsidR="00BC5206" w:rsidRPr="00BC5206" w:rsidRDefault="00BC5206" w:rsidP="00BC5206">
      <w:pPr>
        <w:pStyle w:val="ListParagraph"/>
        <w:spacing w:after="0"/>
        <w:ind w:left="1080"/>
        <w:rPr>
          <w:b/>
          <w:bCs/>
        </w:rPr>
      </w:pPr>
    </w:p>
    <w:p w:rsidR="00BC5206" w:rsidRPr="00BC5206" w:rsidRDefault="00BC5206" w:rsidP="00BC5206">
      <w:pPr>
        <w:pStyle w:val="ListParagraph"/>
        <w:numPr>
          <w:ilvl w:val="0"/>
          <w:numId w:val="3"/>
        </w:numPr>
        <w:spacing w:after="0"/>
        <w:rPr>
          <w:b/>
          <w:bCs/>
        </w:rPr>
      </w:pPr>
      <w:r w:rsidRPr="00BC5206">
        <w:rPr>
          <w:b/>
          <w:bCs/>
        </w:rPr>
        <w:t>Contact No: Land line------------------- Mobile--------------------</w:t>
      </w:r>
    </w:p>
    <w:p w:rsidR="00BC5206" w:rsidRPr="00BC5206" w:rsidRDefault="00BC5206" w:rsidP="00BC5206">
      <w:pPr>
        <w:pStyle w:val="ListParagraph"/>
        <w:spacing w:after="0"/>
        <w:ind w:left="1080"/>
        <w:rPr>
          <w:b/>
          <w:bCs/>
        </w:rPr>
      </w:pPr>
    </w:p>
    <w:p w:rsidR="00BC5206" w:rsidRPr="00BC5206" w:rsidRDefault="00BC5206" w:rsidP="00BC5206">
      <w:pPr>
        <w:pStyle w:val="ListParagraph"/>
        <w:numPr>
          <w:ilvl w:val="0"/>
          <w:numId w:val="3"/>
        </w:numPr>
        <w:spacing w:after="0"/>
        <w:rPr>
          <w:b/>
          <w:bCs/>
        </w:rPr>
      </w:pPr>
      <w:r w:rsidRPr="00BC5206">
        <w:rPr>
          <w:b/>
          <w:bCs/>
        </w:rPr>
        <w:t>Emil ID: --------------------------------------------</w:t>
      </w:r>
    </w:p>
    <w:p w:rsidR="00BC5206" w:rsidRPr="00BC5206" w:rsidRDefault="00BC5206" w:rsidP="00BC5206">
      <w:pPr>
        <w:pStyle w:val="ListParagraph"/>
        <w:spacing w:after="0"/>
        <w:ind w:left="1080"/>
        <w:rPr>
          <w:b/>
          <w:bCs/>
        </w:rPr>
      </w:pPr>
    </w:p>
    <w:p w:rsidR="00BC5206" w:rsidRPr="00BC5206" w:rsidRDefault="00BC5206" w:rsidP="00BC5206">
      <w:pPr>
        <w:pStyle w:val="ListParagraph"/>
        <w:numPr>
          <w:ilvl w:val="0"/>
          <w:numId w:val="3"/>
        </w:numPr>
        <w:spacing w:after="0"/>
        <w:rPr>
          <w:b/>
          <w:bCs/>
        </w:rPr>
      </w:pPr>
      <w:r w:rsidRPr="00BC5206">
        <w:rPr>
          <w:b/>
          <w:bCs/>
        </w:rPr>
        <w:t>Academic qualification(In reverse order, starting from the latest:-</w:t>
      </w:r>
    </w:p>
    <w:p w:rsidR="00BC5206" w:rsidRPr="00BC5206" w:rsidRDefault="00BC5206" w:rsidP="00BC5206">
      <w:pPr>
        <w:pStyle w:val="ListParagraph"/>
        <w:rPr>
          <w:b/>
          <w:bCs/>
        </w:rPr>
      </w:pPr>
    </w:p>
    <w:tbl>
      <w:tblPr>
        <w:tblStyle w:val="TableGrid"/>
        <w:tblW w:w="8363" w:type="dxa"/>
        <w:tblInd w:w="279" w:type="dxa"/>
        <w:tblLook w:val="04A0" w:firstRow="1" w:lastRow="0" w:firstColumn="1" w:lastColumn="0" w:noHBand="0" w:noVBand="1"/>
      </w:tblPr>
      <w:tblGrid>
        <w:gridCol w:w="1218"/>
        <w:gridCol w:w="1333"/>
        <w:gridCol w:w="1418"/>
        <w:gridCol w:w="1417"/>
        <w:gridCol w:w="1418"/>
        <w:gridCol w:w="1559"/>
      </w:tblGrid>
      <w:tr w:rsidR="00BC5206" w:rsidRPr="00BC5206" w:rsidTr="00C460F6">
        <w:tc>
          <w:tcPr>
            <w:tcW w:w="1218" w:type="dxa"/>
          </w:tcPr>
          <w:p w:rsidR="00BC5206" w:rsidRPr="00BC5206" w:rsidRDefault="00BC5206" w:rsidP="00C460F6">
            <w:pPr>
              <w:pStyle w:val="ListParagraph"/>
              <w:ind w:left="0"/>
              <w:rPr>
                <w:b/>
                <w:bCs/>
              </w:rPr>
            </w:pPr>
            <w:proofErr w:type="spellStart"/>
            <w:r w:rsidRPr="00BC5206">
              <w:rPr>
                <w:b/>
                <w:bCs/>
              </w:rPr>
              <w:t>Sl</w:t>
            </w:r>
            <w:proofErr w:type="spellEnd"/>
            <w:r w:rsidRPr="00BC5206">
              <w:rPr>
                <w:b/>
                <w:bCs/>
              </w:rPr>
              <w:t xml:space="preserve"> No.</w:t>
            </w:r>
          </w:p>
        </w:tc>
        <w:tc>
          <w:tcPr>
            <w:tcW w:w="1333" w:type="dxa"/>
          </w:tcPr>
          <w:p w:rsidR="00BC5206" w:rsidRPr="00BC5206" w:rsidRDefault="00BC5206" w:rsidP="00C460F6">
            <w:pPr>
              <w:pStyle w:val="ListParagraph"/>
              <w:ind w:left="0"/>
              <w:rPr>
                <w:b/>
                <w:bCs/>
              </w:rPr>
            </w:pPr>
            <w:r w:rsidRPr="00BC5206">
              <w:rPr>
                <w:b/>
                <w:bCs/>
              </w:rPr>
              <w:t>Degree</w:t>
            </w:r>
          </w:p>
        </w:tc>
        <w:tc>
          <w:tcPr>
            <w:tcW w:w="1418" w:type="dxa"/>
          </w:tcPr>
          <w:p w:rsidR="00BC5206" w:rsidRPr="00BC5206" w:rsidRDefault="00BC5206" w:rsidP="00C460F6">
            <w:pPr>
              <w:pStyle w:val="ListParagraph"/>
              <w:ind w:left="0"/>
              <w:rPr>
                <w:b/>
                <w:bCs/>
              </w:rPr>
            </w:pPr>
            <w:r w:rsidRPr="00BC5206">
              <w:rPr>
                <w:b/>
                <w:bCs/>
              </w:rPr>
              <w:t>Year</w:t>
            </w:r>
          </w:p>
        </w:tc>
        <w:tc>
          <w:tcPr>
            <w:tcW w:w="1417" w:type="dxa"/>
          </w:tcPr>
          <w:p w:rsidR="00BC5206" w:rsidRPr="00BC5206" w:rsidRDefault="00BC5206" w:rsidP="00C460F6">
            <w:pPr>
              <w:pStyle w:val="ListParagraph"/>
              <w:ind w:left="0"/>
              <w:rPr>
                <w:b/>
                <w:bCs/>
              </w:rPr>
            </w:pPr>
            <w:r w:rsidRPr="00BC5206">
              <w:rPr>
                <w:b/>
                <w:bCs/>
              </w:rPr>
              <w:t>Subjects</w:t>
            </w:r>
          </w:p>
        </w:tc>
        <w:tc>
          <w:tcPr>
            <w:tcW w:w="1418" w:type="dxa"/>
          </w:tcPr>
          <w:p w:rsidR="00BC5206" w:rsidRPr="00BC5206" w:rsidRDefault="00BC5206" w:rsidP="00C460F6">
            <w:pPr>
              <w:pStyle w:val="ListParagraph"/>
              <w:ind w:left="0"/>
              <w:rPr>
                <w:b/>
                <w:bCs/>
              </w:rPr>
            </w:pPr>
            <w:r w:rsidRPr="00BC5206">
              <w:rPr>
                <w:b/>
                <w:bCs/>
              </w:rPr>
              <w:t>University</w:t>
            </w:r>
          </w:p>
        </w:tc>
        <w:tc>
          <w:tcPr>
            <w:tcW w:w="1559" w:type="dxa"/>
          </w:tcPr>
          <w:p w:rsidR="00BC5206" w:rsidRPr="00BC5206" w:rsidRDefault="00BC5206" w:rsidP="00C460F6">
            <w:pPr>
              <w:pStyle w:val="ListParagraph"/>
              <w:ind w:left="0"/>
              <w:rPr>
                <w:b/>
                <w:bCs/>
              </w:rPr>
            </w:pPr>
            <w:r w:rsidRPr="00BC5206">
              <w:rPr>
                <w:b/>
                <w:bCs/>
              </w:rPr>
              <w:t>Class/Division distinction(if any)</w:t>
            </w:r>
          </w:p>
        </w:tc>
      </w:tr>
      <w:tr w:rsidR="00BC5206" w:rsidRPr="00BC5206" w:rsidTr="00C460F6">
        <w:tc>
          <w:tcPr>
            <w:tcW w:w="1218" w:type="dxa"/>
          </w:tcPr>
          <w:p w:rsidR="00BC5206" w:rsidRPr="00BC5206" w:rsidRDefault="00BC5206" w:rsidP="00C460F6">
            <w:pPr>
              <w:pStyle w:val="ListParagraph"/>
              <w:ind w:left="0"/>
              <w:rPr>
                <w:b/>
                <w:bCs/>
              </w:rPr>
            </w:pPr>
          </w:p>
          <w:p w:rsidR="00BC5206" w:rsidRPr="00BC5206" w:rsidRDefault="00BC5206" w:rsidP="00C460F6">
            <w:pPr>
              <w:pStyle w:val="ListParagraph"/>
              <w:ind w:left="0"/>
              <w:rPr>
                <w:b/>
                <w:bCs/>
              </w:rPr>
            </w:pPr>
          </w:p>
          <w:p w:rsidR="00BC5206" w:rsidRPr="00BC5206" w:rsidRDefault="00BC5206" w:rsidP="00C460F6">
            <w:pPr>
              <w:pStyle w:val="ListParagraph"/>
              <w:ind w:left="0"/>
              <w:rPr>
                <w:b/>
                <w:bCs/>
              </w:rPr>
            </w:pPr>
          </w:p>
          <w:p w:rsidR="00BC5206" w:rsidRPr="00BC5206" w:rsidRDefault="00BC5206" w:rsidP="00C460F6">
            <w:pPr>
              <w:pStyle w:val="ListParagraph"/>
              <w:ind w:left="0"/>
              <w:rPr>
                <w:b/>
                <w:bCs/>
              </w:rPr>
            </w:pPr>
          </w:p>
        </w:tc>
        <w:tc>
          <w:tcPr>
            <w:tcW w:w="1333" w:type="dxa"/>
          </w:tcPr>
          <w:p w:rsidR="00BC5206" w:rsidRPr="00BC5206" w:rsidRDefault="00BC5206" w:rsidP="00C460F6">
            <w:pPr>
              <w:pStyle w:val="ListParagraph"/>
              <w:ind w:left="0"/>
              <w:rPr>
                <w:b/>
                <w:bCs/>
              </w:rPr>
            </w:pPr>
          </w:p>
        </w:tc>
        <w:tc>
          <w:tcPr>
            <w:tcW w:w="1418" w:type="dxa"/>
          </w:tcPr>
          <w:p w:rsidR="00BC5206" w:rsidRPr="00BC5206" w:rsidRDefault="00BC5206" w:rsidP="00C460F6">
            <w:pPr>
              <w:pStyle w:val="ListParagraph"/>
              <w:ind w:left="0"/>
              <w:rPr>
                <w:b/>
                <w:bCs/>
              </w:rPr>
            </w:pPr>
          </w:p>
        </w:tc>
        <w:tc>
          <w:tcPr>
            <w:tcW w:w="1417" w:type="dxa"/>
          </w:tcPr>
          <w:p w:rsidR="00BC5206" w:rsidRPr="00BC5206" w:rsidRDefault="00BC5206" w:rsidP="00C460F6">
            <w:pPr>
              <w:pStyle w:val="ListParagraph"/>
              <w:ind w:left="0"/>
              <w:rPr>
                <w:b/>
                <w:bCs/>
              </w:rPr>
            </w:pPr>
          </w:p>
        </w:tc>
        <w:tc>
          <w:tcPr>
            <w:tcW w:w="1418" w:type="dxa"/>
          </w:tcPr>
          <w:p w:rsidR="00BC5206" w:rsidRPr="00BC5206" w:rsidRDefault="00BC5206" w:rsidP="00C460F6">
            <w:pPr>
              <w:pStyle w:val="ListParagraph"/>
              <w:ind w:left="0"/>
              <w:rPr>
                <w:b/>
                <w:bCs/>
              </w:rPr>
            </w:pPr>
          </w:p>
        </w:tc>
        <w:tc>
          <w:tcPr>
            <w:tcW w:w="1559" w:type="dxa"/>
          </w:tcPr>
          <w:p w:rsidR="00BC5206" w:rsidRPr="00BC5206" w:rsidRDefault="00BC5206" w:rsidP="00C460F6">
            <w:pPr>
              <w:pStyle w:val="ListParagraph"/>
              <w:ind w:left="0"/>
              <w:rPr>
                <w:b/>
                <w:bCs/>
              </w:rPr>
            </w:pPr>
          </w:p>
        </w:tc>
      </w:tr>
      <w:tr w:rsidR="00BC5206" w:rsidRPr="00BC5206" w:rsidTr="00C460F6">
        <w:tc>
          <w:tcPr>
            <w:tcW w:w="1218" w:type="dxa"/>
          </w:tcPr>
          <w:p w:rsidR="00BC5206" w:rsidRPr="00BC5206" w:rsidRDefault="00BC5206" w:rsidP="00C460F6">
            <w:pPr>
              <w:pStyle w:val="ListParagraph"/>
              <w:ind w:left="0"/>
              <w:rPr>
                <w:b/>
                <w:bCs/>
              </w:rPr>
            </w:pPr>
          </w:p>
          <w:p w:rsidR="00BC5206" w:rsidRPr="00BC5206" w:rsidRDefault="00BC5206" w:rsidP="00C460F6">
            <w:pPr>
              <w:pStyle w:val="ListParagraph"/>
              <w:ind w:left="0"/>
              <w:rPr>
                <w:b/>
                <w:bCs/>
              </w:rPr>
            </w:pPr>
          </w:p>
          <w:p w:rsidR="00BC5206" w:rsidRPr="00BC5206" w:rsidRDefault="00BC5206" w:rsidP="00C460F6">
            <w:pPr>
              <w:pStyle w:val="ListParagraph"/>
              <w:ind w:left="0"/>
              <w:rPr>
                <w:b/>
                <w:bCs/>
              </w:rPr>
            </w:pPr>
          </w:p>
          <w:p w:rsidR="00BC5206" w:rsidRPr="00BC5206" w:rsidRDefault="00BC5206" w:rsidP="00C460F6">
            <w:pPr>
              <w:pStyle w:val="ListParagraph"/>
              <w:ind w:left="0"/>
              <w:rPr>
                <w:b/>
                <w:bCs/>
              </w:rPr>
            </w:pPr>
          </w:p>
        </w:tc>
        <w:tc>
          <w:tcPr>
            <w:tcW w:w="1333" w:type="dxa"/>
          </w:tcPr>
          <w:p w:rsidR="00BC5206" w:rsidRPr="00BC5206" w:rsidRDefault="00BC5206" w:rsidP="00C460F6">
            <w:pPr>
              <w:pStyle w:val="ListParagraph"/>
              <w:ind w:left="0"/>
              <w:rPr>
                <w:b/>
                <w:bCs/>
              </w:rPr>
            </w:pPr>
          </w:p>
        </w:tc>
        <w:tc>
          <w:tcPr>
            <w:tcW w:w="1418" w:type="dxa"/>
          </w:tcPr>
          <w:p w:rsidR="00BC5206" w:rsidRPr="00BC5206" w:rsidRDefault="00BC5206" w:rsidP="00C460F6">
            <w:pPr>
              <w:pStyle w:val="ListParagraph"/>
              <w:ind w:left="0"/>
              <w:rPr>
                <w:b/>
                <w:bCs/>
              </w:rPr>
            </w:pPr>
          </w:p>
        </w:tc>
        <w:tc>
          <w:tcPr>
            <w:tcW w:w="1417" w:type="dxa"/>
          </w:tcPr>
          <w:p w:rsidR="00BC5206" w:rsidRPr="00BC5206" w:rsidRDefault="00BC5206" w:rsidP="00C460F6">
            <w:pPr>
              <w:pStyle w:val="ListParagraph"/>
              <w:ind w:left="0"/>
              <w:rPr>
                <w:b/>
                <w:bCs/>
              </w:rPr>
            </w:pPr>
          </w:p>
        </w:tc>
        <w:tc>
          <w:tcPr>
            <w:tcW w:w="1418" w:type="dxa"/>
          </w:tcPr>
          <w:p w:rsidR="00BC5206" w:rsidRPr="00BC5206" w:rsidRDefault="00BC5206" w:rsidP="00C460F6">
            <w:pPr>
              <w:pStyle w:val="ListParagraph"/>
              <w:ind w:left="0"/>
              <w:rPr>
                <w:b/>
                <w:bCs/>
              </w:rPr>
            </w:pPr>
          </w:p>
        </w:tc>
        <w:tc>
          <w:tcPr>
            <w:tcW w:w="1559" w:type="dxa"/>
          </w:tcPr>
          <w:p w:rsidR="00BC5206" w:rsidRPr="00BC5206" w:rsidRDefault="00BC5206" w:rsidP="00C460F6">
            <w:pPr>
              <w:pStyle w:val="ListParagraph"/>
              <w:ind w:left="0"/>
              <w:rPr>
                <w:b/>
                <w:bCs/>
              </w:rPr>
            </w:pPr>
          </w:p>
        </w:tc>
      </w:tr>
    </w:tbl>
    <w:p w:rsidR="00BC5206" w:rsidRPr="00BC5206" w:rsidRDefault="00BC5206" w:rsidP="00BC5206">
      <w:pPr>
        <w:pStyle w:val="ListParagraph"/>
        <w:spacing w:after="0"/>
        <w:ind w:left="1080"/>
        <w:rPr>
          <w:b/>
          <w:bCs/>
        </w:rPr>
      </w:pPr>
    </w:p>
    <w:p w:rsidR="00BC5206" w:rsidRPr="00BC5206" w:rsidRDefault="00BC5206" w:rsidP="00BC5206">
      <w:pPr>
        <w:pStyle w:val="ListParagraph"/>
        <w:numPr>
          <w:ilvl w:val="0"/>
          <w:numId w:val="3"/>
        </w:numPr>
        <w:spacing w:after="0"/>
        <w:rPr>
          <w:b/>
          <w:bCs/>
        </w:rPr>
      </w:pPr>
      <w:r w:rsidRPr="00BC5206">
        <w:rPr>
          <w:b/>
          <w:bCs/>
        </w:rPr>
        <w:t>Relevant experience:</w:t>
      </w:r>
    </w:p>
    <w:p w:rsidR="00BC5206" w:rsidRPr="00BC5206" w:rsidRDefault="00BC5206" w:rsidP="00BC5206">
      <w:pPr>
        <w:pStyle w:val="ListParagraph"/>
        <w:numPr>
          <w:ilvl w:val="0"/>
          <w:numId w:val="4"/>
        </w:numPr>
        <w:spacing w:after="0"/>
        <w:rPr>
          <w:b/>
          <w:bCs/>
        </w:rPr>
      </w:pPr>
      <w:r w:rsidRPr="00BC5206">
        <w:rPr>
          <w:b/>
          <w:bCs/>
        </w:rPr>
        <w:t>Year wise tasks/highlights of similar nature carried out during last 10 years with all details including employer, position held &amp; pay-scale.</w:t>
      </w:r>
    </w:p>
    <w:p w:rsidR="00BC5206" w:rsidRPr="00BC5206" w:rsidRDefault="00BC5206" w:rsidP="00BC5206">
      <w:pPr>
        <w:pStyle w:val="ListParagraph"/>
        <w:numPr>
          <w:ilvl w:val="0"/>
          <w:numId w:val="4"/>
        </w:numPr>
        <w:spacing w:after="0"/>
        <w:rPr>
          <w:b/>
          <w:bCs/>
        </w:rPr>
      </w:pPr>
      <w:r w:rsidRPr="00BC5206">
        <w:rPr>
          <w:b/>
          <w:bCs/>
        </w:rPr>
        <w:t>Certificate from the previous employer regarding vigilance/disciplinary clearance during the job with the organisation.</w:t>
      </w:r>
    </w:p>
    <w:p w:rsidR="00BC5206" w:rsidRPr="00BC5206" w:rsidRDefault="00BC5206" w:rsidP="00BC5206">
      <w:pPr>
        <w:spacing w:after="0"/>
        <w:rPr>
          <w:b/>
          <w:bCs/>
        </w:rPr>
      </w:pPr>
    </w:p>
    <w:p w:rsidR="00BC5206" w:rsidRPr="00BC5206" w:rsidRDefault="00BC5206" w:rsidP="00BC5206">
      <w:pPr>
        <w:spacing w:after="0"/>
        <w:ind w:left="426"/>
        <w:rPr>
          <w:b/>
          <w:bCs/>
        </w:rPr>
      </w:pPr>
      <w:r w:rsidRPr="00BC5206">
        <w:rPr>
          <w:b/>
          <w:bCs/>
        </w:rPr>
        <w:lastRenderedPageBreak/>
        <w:br/>
        <w:t>Place:</w:t>
      </w:r>
      <w:r w:rsidRPr="00BC5206">
        <w:rPr>
          <w:b/>
          <w:bCs/>
        </w:rPr>
        <w:tab/>
      </w:r>
      <w:r w:rsidRPr="00BC5206">
        <w:rPr>
          <w:b/>
          <w:bCs/>
        </w:rPr>
        <w:tab/>
      </w:r>
      <w:r w:rsidRPr="00BC5206">
        <w:rPr>
          <w:b/>
          <w:bCs/>
        </w:rPr>
        <w:tab/>
      </w:r>
      <w:r w:rsidRPr="00BC5206">
        <w:rPr>
          <w:b/>
          <w:bCs/>
        </w:rPr>
        <w:tab/>
      </w:r>
      <w:r w:rsidRPr="00BC5206">
        <w:rPr>
          <w:b/>
          <w:bCs/>
        </w:rPr>
        <w:tab/>
      </w:r>
      <w:r w:rsidRPr="00BC5206">
        <w:rPr>
          <w:b/>
          <w:bCs/>
        </w:rPr>
        <w:tab/>
      </w:r>
      <w:r w:rsidRPr="00BC5206">
        <w:rPr>
          <w:b/>
          <w:bCs/>
        </w:rPr>
        <w:tab/>
      </w:r>
      <w:r w:rsidRPr="00BC5206">
        <w:rPr>
          <w:b/>
          <w:bCs/>
        </w:rPr>
        <w:tab/>
        <w:t>Signature</w:t>
      </w:r>
    </w:p>
    <w:p w:rsidR="00BC5206" w:rsidRPr="00BC5206" w:rsidRDefault="00BC5206" w:rsidP="00BC5206">
      <w:pPr>
        <w:spacing w:after="0"/>
        <w:ind w:left="426"/>
        <w:rPr>
          <w:b/>
          <w:bCs/>
        </w:rPr>
      </w:pPr>
      <w:r w:rsidRPr="00BC5206">
        <w:rPr>
          <w:b/>
          <w:bCs/>
        </w:rPr>
        <w:t>Date:</w:t>
      </w:r>
      <w:r w:rsidRPr="00BC5206">
        <w:rPr>
          <w:b/>
          <w:bCs/>
        </w:rPr>
        <w:tab/>
      </w:r>
      <w:r w:rsidRPr="00BC5206">
        <w:rPr>
          <w:b/>
          <w:bCs/>
        </w:rPr>
        <w:tab/>
      </w:r>
      <w:r w:rsidRPr="00BC5206">
        <w:rPr>
          <w:b/>
          <w:bCs/>
        </w:rPr>
        <w:tab/>
      </w:r>
      <w:r w:rsidRPr="00BC5206">
        <w:rPr>
          <w:b/>
          <w:bCs/>
        </w:rPr>
        <w:tab/>
      </w:r>
      <w:r w:rsidRPr="00BC5206">
        <w:rPr>
          <w:b/>
          <w:bCs/>
        </w:rPr>
        <w:tab/>
      </w:r>
      <w:r w:rsidRPr="00BC5206">
        <w:rPr>
          <w:b/>
          <w:bCs/>
        </w:rPr>
        <w:tab/>
      </w:r>
      <w:r w:rsidRPr="00BC5206">
        <w:rPr>
          <w:b/>
          <w:bCs/>
        </w:rPr>
        <w:tab/>
      </w:r>
      <w:r w:rsidRPr="00BC5206">
        <w:rPr>
          <w:b/>
          <w:bCs/>
        </w:rPr>
        <w:tab/>
        <w:t>Name:</w:t>
      </w:r>
    </w:p>
    <w:p w:rsidR="00BC5206" w:rsidRPr="00BC5206" w:rsidRDefault="00BC5206" w:rsidP="00BC5206">
      <w:pPr>
        <w:spacing w:after="0"/>
        <w:rPr>
          <w:b/>
          <w:bCs/>
        </w:rPr>
      </w:pPr>
    </w:p>
    <w:p w:rsidR="00B337F8" w:rsidRPr="00BC5206" w:rsidRDefault="00B337F8" w:rsidP="00BC5206">
      <w:pPr>
        <w:rPr>
          <w:b/>
          <w:bCs/>
        </w:rPr>
      </w:pPr>
    </w:p>
    <w:sectPr w:rsidR="00B337F8" w:rsidRPr="00BC52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35C40"/>
    <w:multiLevelType w:val="hybridMultilevel"/>
    <w:tmpl w:val="48F2FB2A"/>
    <w:lvl w:ilvl="0" w:tplc="43AC96D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B345912"/>
    <w:multiLevelType w:val="multilevel"/>
    <w:tmpl w:val="5CFA5E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579A7D0F"/>
    <w:multiLevelType w:val="hybridMultilevel"/>
    <w:tmpl w:val="A76C6C7E"/>
    <w:lvl w:ilvl="0" w:tplc="40BE149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9A42697"/>
    <w:multiLevelType w:val="hybridMultilevel"/>
    <w:tmpl w:val="138C6210"/>
    <w:lvl w:ilvl="0" w:tplc="0EE6DF2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9D0"/>
    <w:rsid w:val="00941791"/>
    <w:rsid w:val="009A14C8"/>
    <w:rsid w:val="00B337F8"/>
    <w:rsid w:val="00BC5206"/>
    <w:rsid w:val="00F739D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206"/>
    <w:pPr>
      <w:spacing w:after="160" w:line="259"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206"/>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5206"/>
    <w:rPr>
      <w:color w:val="0000FF" w:themeColor="hyperlink"/>
      <w:u w:val="single"/>
    </w:rPr>
  </w:style>
  <w:style w:type="paragraph" w:styleId="ListParagraph">
    <w:name w:val="List Paragraph"/>
    <w:basedOn w:val="Normal"/>
    <w:uiPriority w:val="34"/>
    <w:qFormat/>
    <w:rsid w:val="00BC52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206"/>
    <w:pPr>
      <w:spacing w:after="160" w:line="259"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206"/>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5206"/>
    <w:rPr>
      <w:color w:val="0000FF" w:themeColor="hyperlink"/>
      <w:u w:val="single"/>
    </w:rPr>
  </w:style>
  <w:style w:type="paragraph" w:styleId="ListParagraph">
    <w:name w:val="List Paragraph"/>
    <w:basedOn w:val="Normal"/>
    <w:uiPriority w:val="34"/>
    <w:qFormat/>
    <w:rsid w:val="00BC5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hrner@aai.aero" TargetMode="External"/><Relationship Id="rId3" Type="http://schemas.microsoft.com/office/2007/relationships/stylesWithEffects" Target="stylesWithEffects.xml"/><Relationship Id="rId7" Type="http://schemas.openxmlformats.org/officeDocument/2006/relationships/hyperlink" Target="mailto:Email-gmhrner@aai.a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1321</Words>
  <Characters>7535</Characters>
  <Application>Microsoft Office Word</Application>
  <DocSecurity>0</DocSecurity>
  <Lines>62</Lines>
  <Paragraphs>17</Paragraphs>
  <ScaleCrop>false</ScaleCrop>
  <Company>Hewlett-Packard Company</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2017-08-25T05:50:00Z</dcterms:created>
  <dcterms:modified xsi:type="dcterms:W3CDTF">2017-08-25T05:58:00Z</dcterms:modified>
</cp:coreProperties>
</file>